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B1341A" w:rsidR="002016B0" w:rsidP="0095578B" w:rsidRDefault="002016B0" w14:paraId="73B94862" w14:textId="77777777">
      <w:pPr>
        <w:spacing w:after="0" w:line="240" w:lineRule="auto"/>
        <w:contextualSpacing/>
        <w:jc w:val="center"/>
        <w:rPr>
          <w:rFonts w:eastAsiaTheme="majorEastAsia" w:cstheme="minorHAnsi"/>
          <w:spacing w:val="-10"/>
          <w:kern w:val="28"/>
          <w:sz w:val="44"/>
          <w:szCs w:val="56"/>
        </w:rPr>
      </w:pPr>
    </w:p>
    <w:p w:rsidRPr="00B1341A" w:rsidR="002016B0" w:rsidRDefault="002016B0" w14:paraId="261AD782" w14:textId="77777777">
      <w:pPr>
        <w:spacing w:after="0" w:line="240" w:lineRule="auto"/>
        <w:contextualSpacing/>
        <w:jc w:val="center"/>
        <w:rPr>
          <w:rFonts w:eastAsiaTheme="majorEastAsia" w:cstheme="minorHAnsi"/>
          <w:spacing w:val="-10"/>
          <w:kern w:val="28"/>
          <w:sz w:val="44"/>
          <w:szCs w:val="56"/>
        </w:rPr>
      </w:pPr>
    </w:p>
    <w:p w:rsidRPr="00B1341A" w:rsidR="002016B0" w:rsidRDefault="002016B0" w14:paraId="6ECA4C19" w14:textId="77777777">
      <w:pPr>
        <w:spacing w:after="0" w:line="240" w:lineRule="auto"/>
        <w:contextualSpacing/>
        <w:jc w:val="center"/>
        <w:rPr>
          <w:rFonts w:eastAsiaTheme="majorEastAsia" w:cstheme="minorHAnsi"/>
          <w:spacing w:val="-10"/>
          <w:kern w:val="28"/>
          <w:sz w:val="44"/>
          <w:szCs w:val="56"/>
        </w:rPr>
      </w:pPr>
    </w:p>
    <w:p w:rsidRPr="00B1341A" w:rsidR="002016B0" w:rsidRDefault="002016B0" w14:paraId="61D64BEC" w14:textId="77777777">
      <w:pPr>
        <w:spacing w:after="0" w:line="240" w:lineRule="auto"/>
        <w:contextualSpacing/>
        <w:jc w:val="center"/>
        <w:rPr>
          <w:rFonts w:eastAsiaTheme="majorEastAsia" w:cstheme="minorHAnsi"/>
          <w:spacing w:val="-10"/>
          <w:kern w:val="28"/>
          <w:sz w:val="44"/>
          <w:szCs w:val="56"/>
        </w:rPr>
      </w:pPr>
    </w:p>
    <w:p w:rsidRPr="00B1341A" w:rsidR="002016B0" w:rsidRDefault="002016B0" w14:paraId="752B8BDA" w14:textId="77777777">
      <w:pPr>
        <w:spacing w:after="0" w:line="240" w:lineRule="auto"/>
        <w:contextualSpacing/>
        <w:jc w:val="center"/>
        <w:rPr>
          <w:rFonts w:eastAsiaTheme="majorEastAsia" w:cstheme="minorHAnsi"/>
          <w:spacing w:val="-10"/>
          <w:kern w:val="28"/>
          <w:sz w:val="44"/>
          <w:szCs w:val="56"/>
        </w:rPr>
      </w:pPr>
    </w:p>
    <w:p w:rsidRPr="00B1341A" w:rsidR="002016B0" w:rsidRDefault="002016B0" w14:paraId="22A11259" w14:textId="77777777">
      <w:pPr>
        <w:spacing w:after="0" w:line="240" w:lineRule="auto"/>
        <w:contextualSpacing/>
        <w:jc w:val="center"/>
        <w:rPr>
          <w:rFonts w:eastAsiaTheme="majorEastAsia" w:cstheme="minorHAnsi"/>
          <w:spacing w:val="-10"/>
          <w:kern w:val="28"/>
          <w:sz w:val="44"/>
          <w:szCs w:val="56"/>
        </w:rPr>
      </w:pPr>
    </w:p>
    <w:p w:rsidRPr="00B1341A" w:rsidR="002016B0" w:rsidRDefault="002016B0" w14:paraId="1849A665" w14:textId="77777777">
      <w:pPr>
        <w:spacing w:after="0" w:line="240" w:lineRule="auto"/>
        <w:contextualSpacing/>
        <w:jc w:val="center"/>
        <w:rPr>
          <w:rFonts w:eastAsiaTheme="majorEastAsia" w:cstheme="minorHAnsi"/>
          <w:spacing w:val="-10"/>
          <w:kern w:val="28"/>
          <w:sz w:val="44"/>
          <w:szCs w:val="56"/>
        </w:rPr>
      </w:pPr>
    </w:p>
    <w:p w:rsidRPr="00B1341A" w:rsidR="002016B0" w:rsidRDefault="002016B0" w14:paraId="5C811DCC" w14:textId="77777777">
      <w:pPr>
        <w:spacing w:after="0" w:line="240" w:lineRule="auto"/>
        <w:contextualSpacing/>
        <w:jc w:val="center"/>
        <w:rPr>
          <w:rFonts w:eastAsiaTheme="majorEastAsia" w:cstheme="minorHAnsi"/>
          <w:spacing w:val="-10"/>
          <w:kern w:val="28"/>
          <w:sz w:val="44"/>
          <w:szCs w:val="56"/>
        </w:rPr>
      </w:pPr>
    </w:p>
    <w:p w:rsidR="187D7215" w:rsidP="187D7215" w:rsidRDefault="187D7215" w14:paraId="33A05EFA" w14:textId="2BCEA8D7">
      <w:pPr>
        <w:pStyle w:val="Normal"/>
        <w:bidi w:val="0"/>
        <w:spacing w:before="0" w:beforeAutospacing="off" w:after="0" w:afterAutospacing="off" w:line="240" w:lineRule="auto"/>
        <w:ind w:left="0" w:right="0"/>
        <w:contextualSpacing/>
        <w:jc w:val="center"/>
        <w:rPr>
          <w:rFonts w:eastAsia="" w:cs="Calibri" w:eastAsiaTheme="majorEastAsia" w:cstheme="minorAscii"/>
          <w:b w:val="1"/>
          <w:bCs w:val="1"/>
          <w:sz w:val="44"/>
          <w:szCs w:val="44"/>
        </w:rPr>
      </w:pPr>
      <w:r w:rsidRPr="187D7215" w:rsidR="187D7215">
        <w:rPr>
          <w:rFonts w:eastAsia="" w:cs="Calibri" w:eastAsiaTheme="majorEastAsia" w:cstheme="minorAscii"/>
          <w:b w:val="1"/>
          <w:bCs w:val="1"/>
          <w:sz w:val="44"/>
          <w:szCs w:val="44"/>
        </w:rPr>
        <w:t>Records and Sample Management</w:t>
      </w:r>
    </w:p>
    <w:p w:rsidRPr="00B1341A" w:rsidR="002016B0" w:rsidRDefault="002016B0" w14:paraId="04A188EF" w14:textId="77777777">
      <w:pPr>
        <w:spacing w:after="0" w:line="240" w:lineRule="auto"/>
        <w:contextualSpacing/>
        <w:jc w:val="center"/>
        <w:rPr>
          <w:rFonts w:eastAsiaTheme="majorEastAsia" w:cstheme="minorHAnsi"/>
          <w:spacing w:val="-10"/>
          <w:kern w:val="28"/>
          <w:sz w:val="44"/>
          <w:szCs w:val="56"/>
        </w:rPr>
      </w:pPr>
      <w:r w:rsidRPr="187D7215" w:rsidR="002016B0">
        <w:rPr>
          <w:rFonts w:eastAsia="" w:cs="Calibri" w:eastAsiaTheme="majorEastAsia" w:cstheme="minorAscii"/>
          <w:spacing w:val="-10"/>
          <w:kern w:val="28"/>
          <w:sz w:val="44"/>
          <w:szCs w:val="44"/>
        </w:rPr>
        <w:t>Records Management Plan</w:t>
      </w:r>
    </w:p>
    <w:p w:rsidR="187D7215" w:rsidP="187D7215" w:rsidRDefault="187D7215" w14:paraId="6EEA3FE1" w14:textId="23458713">
      <w:pPr>
        <w:pStyle w:val="Normal"/>
        <w:bidi w:val="0"/>
        <w:spacing w:before="0" w:beforeAutospacing="off" w:after="0" w:afterAutospacing="off" w:line="240" w:lineRule="auto"/>
        <w:ind w:left="0" w:right="0"/>
        <w:jc w:val="center"/>
        <w:rPr>
          <w:rFonts w:eastAsia="Times New Roman" w:cs="Calibri" w:cstheme="minorAscii"/>
          <w:b w:val="1"/>
          <w:bCs w:val="1"/>
          <w:sz w:val="24"/>
          <w:szCs w:val="24"/>
        </w:rPr>
      </w:pPr>
      <w:r w:rsidRPr="187D7215" w:rsidR="187D7215">
        <w:rPr>
          <w:rFonts w:eastAsia="Times New Roman" w:cs="Calibri" w:cstheme="minorAscii"/>
          <w:b w:val="1"/>
          <w:bCs w:val="1"/>
          <w:sz w:val="24"/>
          <w:szCs w:val="24"/>
        </w:rPr>
        <w:t>Sam Pull</w:t>
      </w:r>
    </w:p>
    <w:p w:rsidR="187D7215" w:rsidP="187D7215" w:rsidRDefault="187D7215" w14:paraId="79C4B2E1" w14:textId="47D2171C">
      <w:pPr>
        <w:pStyle w:val="Normal"/>
        <w:bidi w:val="0"/>
        <w:spacing w:before="0" w:beforeAutospacing="off" w:after="0" w:afterAutospacing="off" w:line="240" w:lineRule="auto"/>
        <w:ind w:left="0" w:right="0"/>
        <w:jc w:val="center"/>
        <w:rPr>
          <w:rFonts w:eastAsia="Times New Roman" w:cs="Calibri" w:cstheme="minorAscii"/>
          <w:b w:val="1"/>
          <w:bCs w:val="1"/>
          <w:sz w:val="24"/>
          <w:szCs w:val="24"/>
        </w:rPr>
      </w:pPr>
      <w:r w:rsidRPr="187D7215" w:rsidR="187D7215">
        <w:rPr>
          <w:rFonts w:eastAsia="Times New Roman" w:cs="Calibri" w:cstheme="minorAscii"/>
          <w:b w:val="1"/>
          <w:bCs w:val="1"/>
          <w:sz w:val="24"/>
          <w:szCs w:val="24"/>
        </w:rPr>
        <w:t xml:space="preserve">Administrative </w:t>
      </w:r>
      <w:r w:rsidRPr="187D7215" w:rsidR="187D7215">
        <w:rPr>
          <w:rFonts w:eastAsia="Times New Roman" w:cs="Calibri" w:cstheme="minorAscii"/>
          <w:b w:val="1"/>
          <w:bCs w:val="1"/>
          <w:sz w:val="24"/>
          <w:szCs w:val="24"/>
        </w:rPr>
        <w:t>Assistant</w:t>
      </w:r>
    </w:p>
    <w:p w:rsidR="187D7215" w:rsidP="187D7215" w:rsidRDefault="187D7215" w14:paraId="5D2B8548" w14:textId="2BD2EDDE">
      <w:pPr>
        <w:pStyle w:val="Normal"/>
        <w:bidi w:val="0"/>
        <w:spacing w:before="0" w:beforeAutospacing="off" w:after="0" w:afterAutospacing="off" w:line="240" w:lineRule="auto"/>
        <w:ind w:left="0" w:right="0"/>
        <w:jc w:val="center"/>
        <w:rPr>
          <w:rFonts w:eastAsia="Times New Roman" w:cs="Calibri" w:cstheme="minorAscii"/>
          <w:b w:val="1"/>
          <w:bCs w:val="1"/>
          <w:sz w:val="24"/>
          <w:szCs w:val="24"/>
        </w:rPr>
      </w:pPr>
      <w:r w:rsidRPr="187D7215" w:rsidR="187D7215">
        <w:rPr>
          <w:rFonts w:eastAsia="Times New Roman" w:cs="Calibri" w:cstheme="minorAscii"/>
          <w:b w:val="1"/>
          <w:bCs w:val="1"/>
          <w:sz w:val="24"/>
          <w:szCs w:val="24"/>
        </w:rPr>
        <w:t>Sam.pull@austin.utexas.edu</w:t>
      </w:r>
    </w:p>
    <w:p w:rsidR="187D7215" w:rsidP="187D7215" w:rsidRDefault="187D7215" w14:paraId="5B264954" w14:textId="649536E7">
      <w:pPr>
        <w:pStyle w:val="Normal"/>
        <w:bidi w:val="0"/>
        <w:spacing w:before="0" w:beforeAutospacing="off" w:after="0" w:afterAutospacing="off" w:line="240" w:lineRule="auto"/>
        <w:ind w:left="0" w:right="0"/>
        <w:jc w:val="center"/>
        <w:rPr>
          <w:rFonts w:eastAsia="Times New Roman" w:cs="Calibri" w:cstheme="minorAscii"/>
          <w:b w:val="1"/>
          <w:bCs w:val="1"/>
          <w:sz w:val="24"/>
          <w:szCs w:val="24"/>
        </w:rPr>
      </w:pPr>
      <w:r w:rsidRPr="187D7215" w:rsidR="187D7215">
        <w:rPr>
          <w:rFonts w:eastAsia="Times New Roman" w:cs="Calibri" w:cstheme="minorAscii"/>
          <w:b w:val="1"/>
          <w:bCs w:val="1"/>
          <w:sz w:val="24"/>
          <w:szCs w:val="24"/>
        </w:rPr>
        <w:t>512-555-0001</w:t>
      </w:r>
    </w:p>
    <w:p w:rsidR="187D7215" w:rsidP="187D7215" w:rsidRDefault="187D7215" w14:paraId="0BB08D31" w14:textId="39D8D592">
      <w:pPr>
        <w:pStyle w:val="Normal"/>
        <w:bidi w:val="0"/>
        <w:spacing w:before="0" w:beforeAutospacing="off" w:after="0" w:afterAutospacing="off" w:line="240" w:lineRule="auto"/>
        <w:ind w:left="0" w:right="0"/>
        <w:jc w:val="center"/>
        <w:rPr>
          <w:rFonts w:eastAsia="Times New Roman" w:cs="Calibri" w:cstheme="minorAscii"/>
          <w:b w:val="1"/>
          <w:bCs w:val="1"/>
          <w:sz w:val="24"/>
          <w:szCs w:val="24"/>
        </w:rPr>
      </w:pPr>
      <w:r w:rsidRPr="187D7215" w:rsidR="187D7215">
        <w:rPr>
          <w:rFonts w:eastAsia="Times New Roman" w:cs="Calibri" w:cstheme="minorAscii"/>
          <w:b w:val="1"/>
          <w:bCs w:val="1"/>
          <w:sz w:val="24"/>
          <w:szCs w:val="24"/>
        </w:rPr>
        <w:t>April 2022</w:t>
      </w:r>
    </w:p>
    <w:p w:rsidRPr="00B1341A" w:rsidR="002016B0" w:rsidP="00B1341A" w:rsidRDefault="002016B0" w14:paraId="42E17EA7" w14:textId="77777777">
      <w:pPr>
        <w:spacing w:after="0" w:line="240" w:lineRule="auto"/>
        <w:jc w:val="center"/>
        <w:rPr>
          <w:rFonts w:eastAsia="Times New Roman" w:cstheme="minorHAnsi"/>
          <w:sz w:val="24"/>
          <w:szCs w:val="24"/>
        </w:rPr>
      </w:pPr>
    </w:p>
    <w:p w:rsidRPr="00B1341A" w:rsidR="002016B0" w:rsidP="00B1341A" w:rsidRDefault="002016B0" w14:paraId="5FC4A143" w14:textId="77777777">
      <w:pPr>
        <w:spacing w:after="0" w:line="240" w:lineRule="auto"/>
        <w:jc w:val="center"/>
        <w:rPr>
          <w:rFonts w:eastAsia="Times New Roman" w:cstheme="minorHAnsi"/>
          <w:sz w:val="24"/>
          <w:szCs w:val="24"/>
        </w:rPr>
      </w:pPr>
    </w:p>
    <w:p w:rsidRPr="00B1341A" w:rsidR="002016B0" w:rsidP="00B1341A" w:rsidRDefault="002016B0" w14:paraId="156B63F4" w14:textId="77777777">
      <w:pPr>
        <w:spacing w:after="0" w:line="240" w:lineRule="auto"/>
        <w:jc w:val="center"/>
        <w:rPr>
          <w:rFonts w:eastAsia="Times New Roman" w:cstheme="minorHAnsi"/>
          <w:sz w:val="24"/>
          <w:szCs w:val="24"/>
        </w:rPr>
      </w:pPr>
    </w:p>
    <w:p w:rsidRPr="00B1341A" w:rsidR="002016B0" w:rsidP="00B1341A" w:rsidRDefault="002016B0" w14:paraId="53E64E99" w14:textId="77777777">
      <w:pPr>
        <w:spacing w:after="0" w:line="240" w:lineRule="auto"/>
        <w:jc w:val="center"/>
        <w:rPr>
          <w:rFonts w:eastAsia="Times New Roman" w:cstheme="minorHAnsi"/>
          <w:sz w:val="24"/>
          <w:szCs w:val="24"/>
        </w:rPr>
      </w:pPr>
    </w:p>
    <w:p w:rsidR="0095578B" w:rsidRDefault="0095578B" w14:paraId="45621DF2" w14:textId="6043A84B">
      <w:pPr>
        <w:rPr>
          <w:rFonts w:eastAsia="Times New Roman" w:cstheme="minorHAnsi"/>
          <w:sz w:val="24"/>
          <w:szCs w:val="24"/>
        </w:rPr>
      </w:pPr>
      <w:r>
        <w:rPr>
          <w:rFonts w:eastAsia="Times New Roman" w:cstheme="minorHAnsi"/>
          <w:sz w:val="24"/>
          <w:szCs w:val="24"/>
        </w:rPr>
        <w:br w:type="page"/>
      </w:r>
    </w:p>
    <w:p w:rsidRPr="00B1341A" w:rsidR="002016B0" w:rsidP="00B1341A" w:rsidRDefault="002016B0" w14:paraId="40EF17D2" w14:textId="77777777">
      <w:pPr>
        <w:tabs>
          <w:tab w:val="left" w:pos="1800"/>
        </w:tabs>
        <w:spacing w:after="0" w:line="240" w:lineRule="auto"/>
        <w:rPr>
          <w:rFonts w:eastAsia="Times New Roman" w:cstheme="minorHAnsi"/>
          <w:sz w:val="24"/>
          <w:szCs w:val="24"/>
        </w:rPr>
      </w:pPr>
      <w:r w:rsidRPr="00B1341A">
        <w:rPr>
          <w:rFonts w:eastAsia="Times New Roman" w:cstheme="minorHAnsi"/>
          <w:sz w:val="24"/>
          <w:szCs w:val="24"/>
        </w:rPr>
        <w:lastRenderedPageBreak/>
        <w:tab/>
      </w:r>
    </w:p>
    <w:p w:rsidRPr="00B1341A" w:rsidR="002016B0" w:rsidP="00B1341A" w:rsidRDefault="002016B0" w14:paraId="2F71B9F1" w14:textId="6A558BAA">
      <w:pPr>
        <w:pStyle w:val="Heading1"/>
      </w:pPr>
      <w:r w:rsidR="002016B0">
        <w:rPr/>
        <w:t>Departmental Information</w:t>
      </w:r>
    </w:p>
    <w:p w:rsidRPr="00B1341A" w:rsidR="002016B0" w:rsidP="187D7215" w:rsidRDefault="3E35FE34" w14:paraId="38F7268C" w14:textId="0823E580">
      <w:pPr>
        <w:spacing w:after="0" w:line="240" w:lineRule="auto"/>
        <w:rPr>
          <w:rFonts w:eastAsia="Times New Roman" w:cs="Calibri" w:cstheme="minorAscii"/>
          <w:sz w:val="24"/>
          <w:szCs w:val="24"/>
        </w:rPr>
      </w:pPr>
      <w:r w:rsidRPr="187D7215" w:rsidR="3E35FE34">
        <w:rPr>
          <w:rFonts w:eastAsia="Times New Roman" w:cs="Calibri" w:cstheme="minorAscii"/>
          <w:sz w:val="24"/>
          <w:szCs w:val="24"/>
        </w:rPr>
        <w:t xml:space="preserve">Department Head or Administrative Manager: </w:t>
      </w:r>
      <w:r w:rsidRPr="187D7215" w:rsidR="3E35FE34">
        <w:rPr>
          <w:rFonts w:eastAsia="Times New Roman" w:cs="Calibri" w:cstheme="minorAscii"/>
          <w:b w:val="1"/>
          <w:bCs w:val="1"/>
          <w:sz w:val="24"/>
          <w:szCs w:val="24"/>
        </w:rPr>
        <w:t>Betsey Sample</w:t>
      </w:r>
    </w:p>
    <w:p w:rsidRPr="00B1341A" w:rsidR="002016B0" w:rsidP="187D7215" w:rsidRDefault="002016B0" w14:paraId="7C8E9416" w14:textId="06B6BA39">
      <w:pPr>
        <w:spacing w:after="0" w:line="240" w:lineRule="auto"/>
        <w:rPr>
          <w:rFonts w:eastAsia="Times New Roman" w:cs="Calibri" w:cstheme="minorAscii"/>
          <w:sz w:val="24"/>
          <w:szCs w:val="24"/>
        </w:rPr>
      </w:pPr>
      <w:r w:rsidRPr="187D7215" w:rsidR="002016B0">
        <w:rPr>
          <w:rFonts w:eastAsia="Times New Roman" w:cs="Calibri" w:cstheme="minorAscii"/>
          <w:sz w:val="24"/>
          <w:szCs w:val="24"/>
        </w:rPr>
        <w:t xml:space="preserve">Department Records Management Contact: </w:t>
      </w:r>
      <w:r w:rsidRPr="187D7215" w:rsidR="002016B0">
        <w:rPr>
          <w:rFonts w:eastAsia="Times New Roman" w:cs="Calibri" w:cstheme="minorAscii"/>
          <w:b w:val="1"/>
          <w:bCs w:val="1"/>
          <w:sz w:val="24"/>
          <w:szCs w:val="24"/>
        </w:rPr>
        <w:t>Sam Pull</w:t>
      </w:r>
    </w:p>
    <w:p w:rsidRPr="00B1341A" w:rsidR="002016B0" w:rsidP="187D7215" w:rsidRDefault="002016B0" w14:paraId="04D3F7EC" w14:textId="47A08C5F">
      <w:pPr>
        <w:spacing w:after="0" w:line="240" w:lineRule="auto"/>
        <w:rPr>
          <w:rFonts w:eastAsia="Times New Roman" w:cs="Calibri" w:cstheme="minorAscii"/>
          <w:sz w:val="24"/>
          <w:szCs w:val="24"/>
        </w:rPr>
      </w:pPr>
      <w:r w:rsidRPr="187D7215" w:rsidR="002016B0">
        <w:rPr>
          <w:rFonts w:eastAsia="Times New Roman" w:cs="Calibri" w:cstheme="minorAscii"/>
          <w:sz w:val="24"/>
          <w:szCs w:val="24"/>
        </w:rPr>
        <w:t>Records Management Plan Review</w:t>
      </w:r>
      <w:r w:rsidRPr="187D7215" w:rsidR="007D647A">
        <w:rPr>
          <w:rFonts w:eastAsia="Times New Roman" w:cs="Calibri" w:cstheme="minorAscii"/>
          <w:sz w:val="24"/>
          <w:szCs w:val="24"/>
        </w:rPr>
        <w:t xml:space="preserve"> Schedule</w:t>
      </w:r>
      <w:r w:rsidRPr="187D7215" w:rsidR="002016B0">
        <w:rPr>
          <w:rFonts w:eastAsia="Times New Roman" w:cs="Calibri" w:cstheme="minorAscii"/>
          <w:sz w:val="24"/>
          <w:szCs w:val="24"/>
        </w:rPr>
        <w:t xml:space="preserve">: </w:t>
      </w:r>
      <w:r w:rsidRPr="187D7215" w:rsidR="002016B0">
        <w:rPr>
          <w:rFonts w:eastAsia="Times New Roman" w:cs="Calibri" w:cstheme="minorAscii"/>
          <w:b w:val="1"/>
          <w:bCs w:val="1"/>
          <w:sz w:val="24"/>
          <w:szCs w:val="24"/>
        </w:rPr>
        <w:t>Annually in January</w:t>
      </w:r>
    </w:p>
    <w:p w:rsidR="002016B0" w:rsidP="187D7215" w:rsidRDefault="002016B0" w14:paraId="52DAC9D0" w14:textId="39524759">
      <w:pPr>
        <w:spacing w:after="0" w:line="240" w:lineRule="auto"/>
        <w:rPr>
          <w:rFonts w:eastAsia="Times New Roman" w:cs="Calibri" w:cstheme="minorAscii"/>
          <w:sz w:val="24"/>
          <w:szCs w:val="24"/>
        </w:rPr>
      </w:pPr>
      <w:r w:rsidRPr="187D7215" w:rsidR="002016B0">
        <w:rPr>
          <w:rFonts w:eastAsia="Times New Roman" w:cs="Calibri" w:cstheme="minorAscii"/>
          <w:sz w:val="24"/>
          <w:szCs w:val="24"/>
        </w:rPr>
        <w:t>Records Inventory Review</w:t>
      </w:r>
      <w:r w:rsidRPr="187D7215" w:rsidR="007D647A">
        <w:rPr>
          <w:rFonts w:eastAsia="Times New Roman" w:cs="Calibri" w:cstheme="minorAscii"/>
          <w:sz w:val="24"/>
          <w:szCs w:val="24"/>
        </w:rPr>
        <w:t xml:space="preserve"> Schedule</w:t>
      </w:r>
      <w:r w:rsidRPr="187D7215" w:rsidR="002016B0">
        <w:rPr>
          <w:rFonts w:eastAsia="Times New Roman" w:cs="Calibri" w:cstheme="minorAscii"/>
          <w:sz w:val="24"/>
          <w:szCs w:val="24"/>
        </w:rPr>
        <w:t xml:space="preserve">: </w:t>
      </w:r>
      <w:r w:rsidRPr="187D7215" w:rsidR="002016B0">
        <w:rPr>
          <w:rFonts w:eastAsia="Times New Roman" w:cs="Calibri" w:cstheme="minorAscii"/>
          <w:b w:val="1"/>
          <w:bCs w:val="1"/>
          <w:sz w:val="24"/>
          <w:szCs w:val="24"/>
        </w:rPr>
        <w:t>Biannually in January and June</w:t>
      </w:r>
    </w:p>
    <w:p w:rsidRPr="00B1341A" w:rsidR="005C5070" w:rsidP="00B1341A" w:rsidRDefault="005C5070" w14:paraId="2A409EEB" w14:textId="77777777">
      <w:pPr>
        <w:spacing w:after="0" w:line="240" w:lineRule="auto"/>
        <w:rPr>
          <w:rFonts w:eastAsia="Times New Roman" w:cstheme="minorHAnsi"/>
          <w:sz w:val="24"/>
          <w:szCs w:val="24"/>
        </w:rPr>
      </w:pPr>
    </w:p>
    <w:p w:rsidR="005C5070" w:rsidP="187D7215" w:rsidRDefault="3E4DEC41" w14:paraId="5F0EAFC7" w14:textId="54703F2E">
      <w:pPr>
        <w:spacing w:after="0" w:line="240" w:lineRule="auto"/>
        <w:rPr>
          <w:rFonts w:eastAsia="Times New Roman" w:cs="Calibri" w:cstheme="minorAscii"/>
          <w:color w:val="000000" w:themeColor="text1"/>
          <w:sz w:val="24"/>
          <w:szCs w:val="24"/>
        </w:rPr>
      </w:pPr>
      <w:r w:rsidRPr="187D7215" w:rsidR="3E4DEC41">
        <w:rPr>
          <w:rFonts w:eastAsia="Times New Roman" w:cs="Calibri" w:cstheme="minorAscii"/>
          <w:color w:val="000000" w:themeColor="text1" w:themeTint="FF" w:themeShade="FF"/>
          <w:sz w:val="24"/>
          <w:szCs w:val="24"/>
        </w:rPr>
        <w:t>Records Disposition Schedule</w:t>
      </w:r>
      <w:r w:rsidRPr="187D7215" w:rsidR="3E35FE34">
        <w:rPr>
          <w:rFonts w:eastAsia="Times New Roman" w:cs="Calibri" w:cstheme="minorAscii"/>
          <w:color w:val="000000" w:themeColor="text1" w:themeTint="FF" w:themeShade="FF"/>
          <w:sz w:val="24"/>
          <w:szCs w:val="24"/>
        </w:rPr>
        <w:t xml:space="preserve">: </w:t>
      </w:r>
      <w:r w:rsidRPr="187D7215" w:rsidR="3DF3DAD3">
        <w:rPr>
          <w:rFonts w:eastAsia="Times New Roman" w:cs="Calibri" w:cstheme="minorAscii"/>
          <w:color w:val="000000" w:themeColor="text1" w:themeTint="FF" w:themeShade="FF"/>
          <w:sz w:val="24"/>
          <w:szCs w:val="24"/>
        </w:rPr>
        <w:t xml:space="preserve">Records are requested and disposed of on an annual </w:t>
      </w:r>
      <w:r w:rsidRPr="187D7215" w:rsidR="1F005732">
        <w:rPr>
          <w:rFonts w:eastAsia="Times New Roman" w:cs="Calibri" w:cstheme="minorAscii"/>
          <w:b w:val="1"/>
          <w:bCs w:val="1"/>
          <w:color w:val="000000" w:themeColor="text1" w:themeTint="FF" w:themeShade="FF"/>
          <w:sz w:val="24"/>
          <w:szCs w:val="24"/>
        </w:rPr>
        <w:t>basis in February</w:t>
      </w:r>
      <w:r w:rsidRPr="187D7215" w:rsidR="3DF3DAD3">
        <w:rPr>
          <w:rFonts w:eastAsia="Times New Roman" w:cs="Calibri" w:cstheme="minorAscii"/>
          <w:color w:val="000000" w:themeColor="text1" w:themeTint="FF" w:themeShade="FF"/>
          <w:sz w:val="24"/>
          <w:szCs w:val="24"/>
        </w:rPr>
        <w:t xml:space="preserve">, but unscheduled </w:t>
      </w:r>
      <w:r w:rsidRPr="187D7215" w:rsidR="00DF1E05">
        <w:rPr>
          <w:rFonts w:eastAsia="Times New Roman" w:cs="Calibri" w:cstheme="minorAscii"/>
          <w:color w:val="000000" w:themeColor="text1" w:themeTint="FF" w:themeShade="FF"/>
          <w:sz w:val="24"/>
          <w:szCs w:val="24"/>
        </w:rPr>
        <w:t>disposition</w:t>
      </w:r>
      <w:r w:rsidRPr="187D7215" w:rsidR="3DF3DAD3">
        <w:rPr>
          <w:rFonts w:eastAsia="Times New Roman" w:cs="Calibri" w:cstheme="minorAscii"/>
          <w:color w:val="000000" w:themeColor="text1" w:themeTint="FF" w:themeShade="FF"/>
          <w:sz w:val="24"/>
          <w:szCs w:val="24"/>
        </w:rPr>
        <w:t xml:space="preserve"> may be required for specific records management projects.</w:t>
      </w:r>
    </w:p>
    <w:p w:rsidRPr="00B1341A" w:rsidR="005C5070" w:rsidP="00B1341A" w:rsidRDefault="005C5070" w14:paraId="5C55D02F" w14:textId="77777777">
      <w:pPr>
        <w:spacing w:after="0" w:line="240" w:lineRule="auto"/>
        <w:rPr>
          <w:rFonts w:eastAsia="Times New Roman" w:cstheme="minorHAnsi"/>
          <w:sz w:val="24"/>
          <w:szCs w:val="24"/>
        </w:rPr>
      </w:pPr>
    </w:p>
    <w:p w:rsidRPr="00B1341A" w:rsidR="007D647A" w:rsidP="00B1341A" w:rsidRDefault="002016B0" w14:paraId="0DDF84C6" w14:textId="77777777">
      <w:pPr>
        <w:pStyle w:val="Heading1"/>
      </w:pPr>
      <w:r w:rsidRPr="00B1341A">
        <w:t>Creating Records</w:t>
      </w:r>
    </w:p>
    <w:p w:rsidRPr="00B1341A" w:rsidR="002016B0" w:rsidP="00B1341A" w:rsidRDefault="006B6D4E" w14:paraId="52F5622A" w14:textId="6B5AAE07">
      <w:pPr>
        <w:pStyle w:val="Heading2"/>
      </w:pPr>
      <w:r w:rsidR="006B6D4E">
        <w:rPr/>
        <w:t xml:space="preserve">Departmental Records </w:t>
      </w:r>
      <w:r w:rsidR="00FA009D">
        <w:rPr/>
        <w:t>O</w:t>
      </w:r>
      <w:r w:rsidR="006B6D4E">
        <w:rPr/>
        <w:t>wned by</w:t>
      </w:r>
      <w:r w:rsidR="002016B0">
        <w:rPr/>
        <w:t xml:space="preserve"> </w:t>
      </w:r>
      <w:r w:rsidR="00547942">
        <w:rPr/>
        <w:t>Department</w:t>
      </w:r>
    </w:p>
    <w:p w:rsidR="006B6D4E" w:rsidP="0095578B" w:rsidRDefault="1F005732" w14:paraId="2AC3D4FA" w14:textId="7144CEDE">
      <w:pPr>
        <w:spacing w:after="0" w:line="240" w:lineRule="auto"/>
        <w:rPr>
          <w:rFonts w:cstheme="minorHAnsi"/>
          <w:sz w:val="24"/>
          <w:szCs w:val="24"/>
        </w:rPr>
      </w:pPr>
      <w:r w:rsidRPr="00B1341A">
        <w:rPr>
          <w:rFonts w:cstheme="minorHAnsi"/>
          <w:sz w:val="24"/>
          <w:szCs w:val="24"/>
        </w:rPr>
        <w:t>If you are</w:t>
      </w:r>
      <w:r w:rsidR="00B26E17">
        <w:rPr>
          <w:rFonts w:cstheme="minorHAnsi"/>
          <w:sz w:val="24"/>
          <w:szCs w:val="24"/>
        </w:rPr>
        <w:t xml:space="preserve"> </w:t>
      </w:r>
      <w:r w:rsidRPr="00B1341A">
        <w:rPr>
          <w:rFonts w:cstheme="minorHAnsi"/>
          <w:sz w:val="24"/>
          <w:szCs w:val="24"/>
        </w:rPr>
        <w:t>a business process owner, or a processing office, you will have records that are unique</w:t>
      </w:r>
      <w:r w:rsidRPr="00B1341A" w:rsidR="1584C6BF">
        <w:rPr>
          <w:rFonts w:cstheme="minorHAnsi"/>
          <w:sz w:val="24"/>
          <w:szCs w:val="24"/>
        </w:rPr>
        <w:t xml:space="preserve"> to your department.</w:t>
      </w:r>
      <w:r w:rsidRPr="00B1341A">
        <w:rPr>
          <w:rFonts w:cstheme="minorHAnsi"/>
          <w:sz w:val="24"/>
          <w:szCs w:val="24"/>
        </w:rPr>
        <w:t xml:space="preserve"> You need to be aware of the management of these records. </w:t>
      </w:r>
      <w:r w:rsidRPr="00B1341A" w:rsidR="1584C6BF">
        <w:rPr>
          <w:rFonts w:cstheme="minorHAnsi"/>
          <w:sz w:val="24"/>
          <w:szCs w:val="24"/>
        </w:rPr>
        <w:t xml:space="preserve">All records should be noted in the Records Inventory, which is kept with the Records Management Plan. </w:t>
      </w:r>
    </w:p>
    <w:p w:rsidRPr="00B1341A" w:rsidR="008543CB" w:rsidP="00B1341A" w:rsidRDefault="008543CB" w14:paraId="58111DB1" w14:textId="77777777">
      <w:pPr>
        <w:spacing w:after="0" w:line="240" w:lineRule="auto"/>
        <w:rPr>
          <w:rFonts w:cstheme="minorHAnsi"/>
          <w:sz w:val="24"/>
          <w:szCs w:val="24"/>
        </w:rPr>
      </w:pPr>
    </w:p>
    <w:p w:rsidR="187D7215" w:rsidP="187D7215" w:rsidRDefault="187D7215" w14:paraId="45F4658D" w14:textId="4FA7A57D">
      <w:pPr>
        <w:pStyle w:val="Heading3"/>
        <w:bidi w:val="0"/>
        <w:spacing w:before="0" w:beforeAutospacing="off" w:after="0" w:afterAutospacing="off" w:line="240" w:lineRule="auto"/>
        <w:ind w:left="0" w:right="0"/>
        <w:jc w:val="left"/>
        <w:rPr>
          <w:rFonts w:ascii="Calibri Light" w:hAnsi="Calibri Light" w:eastAsia="" w:cs=""/>
          <w:b w:val="1"/>
          <w:bCs w:val="1"/>
          <w:color w:val="1F4D78"/>
          <w:sz w:val="24"/>
          <w:szCs w:val="24"/>
        </w:rPr>
      </w:pPr>
      <w:r w:rsidRPr="187D7215" w:rsidR="187D7215">
        <w:rPr>
          <w:rFonts w:ascii="Calibri" w:hAnsi="Calibri" w:cs="Calibri" w:asciiTheme="minorAscii" w:hAnsiTheme="minorAscii" w:cstheme="minorAscii"/>
          <w:b w:val="1"/>
          <w:bCs w:val="1"/>
          <w:color w:val="auto"/>
        </w:rPr>
        <w:t>Internal Accounting Unit</w:t>
      </w:r>
    </w:p>
    <w:p w:rsidRPr="00B1341A" w:rsidR="002016B0" w:rsidP="187D7215" w:rsidRDefault="002016B0" w14:paraId="4692D494" w14:textId="77777777">
      <w:pPr>
        <w:numPr>
          <w:ilvl w:val="0"/>
          <w:numId w:val="4"/>
        </w:numPr>
        <w:spacing w:after="0" w:line="240" w:lineRule="auto"/>
        <w:contextualSpacing/>
        <w:rPr>
          <w:rFonts w:eastAsia="Times New Roman" w:cs="Calibri" w:cstheme="minorAscii"/>
          <w:sz w:val="24"/>
          <w:szCs w:val="24"/>
        </w:rPr>
      </w:pPr>
      <w:r w:rsidRPr="187D7215" w:rsidR="002016B0">
        <w:rPr>
          <w:rFonts w:eastAsia="Times New Roman" w:cs="Calibri" w:cstheme="minorAscii"/>
          <w:sz w:val="24"/>
          <w:szCs w:val="24"/>
        </w:rPr>
        <w:t>Correspondence with Customers</w:t>
      </w:r>
    </w:p>
    <w:p w:rsidRPr="00B1341A" w:rsidR="002016B0" w:rsidP="187D7215" w:rsidRDefault="002016B0" w14:paraId="09F1FA4D" w14:textId="77777777">
      <w:pPr>
        <w:numPr>
          <w:ilvl w:val="0"/>
          <w:numId w:val="4"/>
        </w:numPr>
        <w:spacing w:after="0" w:line="240" w:lineRule="auto"/>
        <w:contextualSpacing/>
        <w:rPr>
          <w:rFonts w:eastAsia="Times New Roman" w:cs="Calibri" w:cstheme="minorAscii"/>
          <w:sz w:val="24"/>
          <w:szCs w:val="24"/>
        </w:rPr>
      </w:pPr>
      <w:r w:rsidRPr="187D7215" w:rsidR="002016B0">
        <w:rPr>
          <w:rFonts w:eastAsia="Times New Roman" w:cs="Calibri" w:cstheme="minorAscii"/>
          <w:sz w:val="24"/>
          <w:szCs w:val="24"/>
        </w:rPr>
        <w:t>Planning</w:t>
      </w:r>
    </w:p>
    <w:p w:rsidRPr="00B1341A" w:rsidR="002016B0" w:rsidP="187D7215" w:rsidRDefault="002016B0" w14:paraId="058C8BD5" w14:textId="77777777">
      <w:pPr>
        <w:numPr>
          <w:ilvl w:val="0"/>
          <w:numId w:val="4"/>
        </w:numPr>
        <w:spacing w:after="0" w:line="240" w:lineRule="auto"/>
        <w:contextualSpacing/>
        <w:rPr>
          <w:rFonts w:eastAsia="Times New Roman" w:cs="Calibri" w:cstheme="minorAscii"/>
          <w:sz w:val="24"/>
          <w:szCs w:val="24"/>
        </w:rPr>
      </w:pPr>
      <w:r w:rsidRPr="187D7215" w:rsidR="002016B0">
        <w:rPr>
          <w:rFonts w:eastAsia="Times New Roman" w:cs="Calibri" w:cstheme="minorAscii"/>
          <w:sz w:val="24"/>
          <w:szCs w:val="24"/>
        </w:rPr>
        <w:t>Guidelines</w:t>
      </w:r>
    </w:p>
    <w:p w:rsidR="187D7215" w:rsidP="187D7215" w:rsidRDefault="187D7215" w14:paraId="552C39C9" w14:textId="5FD680B2">
      <w:pPr>
        <w:pStyle w:val="Normal"/>
        <w:numPr>
          <w:ilvl w:val="0"/>
          <w:numId w:val="4"/>
        </w:numPr>
        <w:bidi w:val="0"/>
        <w:spacing w:before="0" w:beforeAutospacing="off" w:after="0" w:afterAutospacing="off" w:line="240" w:lineRule="auto"/>
        <w:ind w:left="720" w:right="0" w:hanging="360"/>
        <w:contextualSpacing/>
        <w:jc w:val="left"/>
        <w:rPr>
          <w:rFonts w:ascii="Calibri" w:hAnsi="Calibri" w:eastAsia="Calibri" w:cs="Calibri" w:asciiTheme="minorAscii" w:hAnsiTheme="minorAscii" w:eastAsiaTheme="minorAscii" w:cstheme="minorAscii"/>
          <w:b w:val="1"/>
          <w:bCs w:val="1"/>
          <w:sz w:val="24"/>
          <w:szCs w:val="24"/>
        </w:rPr>
      </w:pPr>
      <w:r w:rsidRPr="187D7215" w:rsidR="187D7215">
        <w:rPr>
          <w:rFonts w:eastAsia="Times New Roman" w:cs="Calibri" w:cstheme="minorAscii"/>
          <w:b w:val="1"/>
          <w:bCs w:val="1"/>
          <w:sz w:val="24"/>
          <w:szCs w:val="24"/>
        </w:rPr>
        <w:t>OOEF Processing</w:t>
      </w:r>
    </w:p>
    <w:p w:rsidR="187D7215" w:rsidP="187D7215" w:rsidRDefault="187D7215" w14:paraId="2C6498AE" w14:textId="381D7836">
      <w:pPr>
        <w:pStyle w:val="Normal"/>
        <w:numPr>
          <w:ilvl w:val="0"/>
          <w:numId w:val="4"/>
        </w:numPr>
        <w:bidi w:val="0"/>
        <w:spacing w:before="0" w:beforeAutospacing="off" w:after="0" w:afterAutospacing="off" w:line="240" w:lineRule="auto"/>
        <w:ind w:left="720" w:right="0" w:hanging="360"/>
        <w:contextualSpacing/>
        <w:jc w:val="left"/>
        <w:rPr>
          <w:b w:val="1"/>
          <w:bCs w:val="1"/>
          <w:sz w:val="24"/>
          <w:szCs w:val="24"/>
        </w:rPr>
      </w:pPr>
      <w:r w:rsidRPr="187D7215" w:rsidR="187D7215">
        <w:rPr>
          <w:rFonts w:eastAsia="Times New Roman" w:cs="Calibri" w:cstheme="minorAscii"/>
          <w:b w:val="1"/>
          <w:bCs w:val="1"/>
          <w:sz w:val="24"/>
          <w:szCs w:val="24"/>
        </w:rPr>
        <w:t>Payment Processing</w:t>
      </w:r>
    </w:p>
    <w:p w:rsidRPr="00B1341A" w:rsidR="008543CB" w:rsidP="00B1341A" w:rsidRDefault="008543CB" w14:paraId="3D86F1B9" w14:textId="77777777">
      <w:pPr>
        <w:spacing w:after="0" w:line="240" w:lineRule="auto"/>
        <w:ind w:left="720"/>
        <w:contextualSpacing/>
        <w:rPr>
          <w:rFonts w:eastAsia="Times New Roman" w:cstheme="minorHAnsi"/>
          <w:b/>
          <w:bCs/>
          <w:sz w:val="24"/>
          <w:szCs w:val="24"/>
        </w:rPr>
      </w:pPr>
    </w:p>
    <w:p w:rsidR="187D7215" w:rsidP="187D7215" w:rsidRDefault="187D7215" w14:paraId="541478FE" w14:textId="30EF6EC6">
      <w:pPr>
        <w:pStyle w:val="Normal"/>
        <w:bidi w:val="0"/>
        <w:spacing w:before="0" w:beforeAutospacing="off" w:after="0" w:afterAutospacing="off" w:line="240" w:lineRule="auto"/>
        <w:ind w:left="0" w:right="0"/>
        <w:jc w:val="left"/>
        <w:rPr>
          <w:rFonts w:eastAsia="" w:cs="Calibri" w:eastAsiaTheme="majorEastAsia" w:cstheme="minorAscii"/>
          <w:b w:val="1"/>
          <w:bCs w:val="1"/>
          <w:color w:val="000000" w:themeColor="text1" w:themeTint="FF" w:themeShade="FF"/>
          <w:sz w:val="24"/>
          <w:szCs w:val="24"/>
        </w:rPr>
      </w:pPr>
      <w:r w:rsidRPr="187D7215" w:rsidR="187D7215">
        <w:rPr>
          <w:rFonts w:eastAsia="" w:cs="Calibri" w:eastAsiaTheme="majorEastAsia" w:cstheme="minorAscii"/>
          <w:b w:val="1"/>
          <w:bCs w:val="1"/>
          <w:color w:val="000000" w:themeColor="text1" w:themeTint="FF" w:themeShade="FF"/>
          <w:sz w:val="24"/>
          <w:szCs w:val="24"/>
        </w:rPr>
        <w:t>Internal Communication Unit</w:t>
      </w:r>
    </w:p>
    <w:p w:rsidRPr="00B1341A" w:rsidR="002016B0" w:rsidP="00B1341A" w:rsidRDefault="002016B0" w14:paraId="3D0A281D" w14:textId="77777777">
      <w:pPr>
        <w:numPr>
          <w:ilvl w:val="0"/>
          <w:numId w:val="5"/>
        </w:numPr>
        <w:spacing w:after="0" w:line="240" w:lineRule="auto"/>
        <w:contextualSpacing/>
        <w:rPr>
          <w:rFonts w:eastAsia="Times New Roman" w:cstheme="minorHAnsi"/>
          <w:sz w:val="24"/>
          <w:szCs w:val="24"/>
        </w:rPr>
      </w:pPr>
      <w:r w:rsidRPr="00B1341A">
        <w:rPr>
          <w:rFonts w:eastAsia="Times New Roman" w:cstheme="minorHAnsi"/>
          <w:sz w:val="24"/>
          <w:szCs w:val="24"/>
        </w:rPr>
        <w:t>Guidelines</w:t>
      </w:r>
      <w:bookmarkStart w:name="_GoBack" w:id="0"/>
      <w:bookmarkEnd w:id="0"/>
    </w:p>
    <w:p w:rsidRPr="00B1341A" w:rsidR="002016B0" w:rsidP="00B1341A" w:rsidRDefault="002016B0" w14:paraId="49B1B6C7" w14:textId="77777777">
      <w:pPr>
        <w:numPr>
          <w:ilvl w:val="0"/>
          <w:numId w:val="5"/>
        </w:numPr>
        <w:spacing w:after="0" w:line="240" w:lineRule="auto"/>
        <w:contextualSpacing/>
        <w:rPr>
          <w:rFonts w:eastAsia="Times New Roman" w:cstheme="minorHAnsi"/>
          <w:sz w:val="24"/>
          <w:szCs w:val="24"/>
        </w:rPr>
      </w:pPr>
      <w:r w:rsidRPr="00B1341A">
        <w:rPr>
          <w:rFonts w:eastAsia="Times New Roman" w:cstheme="minorHAnsi"/>
          <w:sz w:val="24"/>
          <w:szCs w:val="24"/>
        </w:rPr>
        <w:t xml:space="preserve">Web &amp; Wiki Content </w:t>
      </w:r>
    </w:p>
    <w:p w:rsidRPr="00B1341A" w:rsidR="002016B0" w:rsidP="00B1341A" w:rsidRDefault="002016B0" w14:paraId="41BDCCC1" w14:textId="77777777">
      <w:pPr>
        <w:numPr>
          <w:ilvl w:val="0"/>
          <w:numId w:val="5"/>
        </w:numPr>
        <w:spacing w:after="0" w:line="240" w:lineRule="auto"/>
        <w:contextualSpacing/>
        <w:rPr>
          <w:rFonts w:eastAsia="Times New Roman" w:cstheme="minorHAnsi"/>
          <w:sz w:val="24"/>
          <w:szCs w:val="24"/>
        </w:rPr>
      </w:pPr>
      <w:r w:rsidRPr="00B1341A">
        <w:rPr>
          <w:rFonts w:eastAsia="Times New Roman" w:cstheme="minorHAnsi"/>
          <w:sz w:val="24"/>
          <w:szCs w:val="24"/>
        </w:rPr>
        <w:t>Correspondence with Customers</w:t>
      </w:r>
    </w:p>
    <w:p w:rsidRPr="00B1341A" w:rsidR="00D9644F" w:rsidP="00B1341A" w:rsidRDefault="00D9644F" w14:paraId="11BADBE7" w14:textId="77777777">
      <w:pPr>
        <w:spacing w:after="0" w:line="240" w:lineRule="auto"/>
        <w:ind w:left="720"/>
        <w:contextualSpacing/>
        <w:rPr>
          <w:rFonts w:eastAsia="Times New Roman" w:cstheme="minorHAnsi"/>
          <w:sz w:val="24"/>
          <w:szCs w:val="24"/>
        </w:rPr>
      </w:pPr>
    </w:p>
    <w:p w:rsidRPr="00B1341A" w:rsidR="002016B0" w:rsidP="00B1341A" w:rsidRDefault="002016B0" w14:paraId="2964E780" w14:textId="1CC90DE6">
      <w:pPr>
        <w:pStyle w:val="Heading2"/>
      </w:pPr>
      <w:r w:rsidR="002016B0">
        <w:rPr/>
        <w:t xml:space="preserve">Business Processes </w:t>
      </w:r>
      <w:r w:rsidR="00FA009D">
        <w:rPr/>
        <w:t>O</w:t>
      </w:r>
      <w:r w:rsidR="002016B0">
        <w:rPr/>
        <w:t xml:space="preserve">wned by </w:t>
      </w:r>
      <w:r w:rsidR="00FA009D">
        <w:rPr/>
        <w:t>O</w:t>
      </w:r>
      <w:r w:rsidR="002016B0">
        <w:rPr/>
        <w:t>ther University Departments</w:t>
      </w:r>
    </w:p>
    <w:p w:rsidR="187D7215" w:rsidP="187D7215" w:rsidRDefault="187D7215" w14:paraId="78803E54" w14:textId="4647D10F">
      <w:pPr>
        <w:pStyle w:val="Normal"/>
        <w:bidi w:val="0"/>
        <w:spacing w:before="0" w:beforeAutospacing="off" w:after="0" w:afterAutospacing="off" w:line="240" w:lineRule="auto"/>
        <w:ind w:left="0" w:right="0"/>
        <w:jc w:val="left"/>
        <w:rPr>
          <w:rFonts w:eastAsia="" w:cs="Calibri" w:eastAsiaTheme="majorEastAsia" w:cstheme="minorAscii"/>
          <w:b w:val="1"/>
          <w:bCs w:val="1"/>
          <w:color w:val="000000" w:themeColor="text1" w:themeTint="FF" w:themeShade="FF"/>
          <w:sz w:val="24"/>
          <w:szCs w:val="24"/>
        </w:rPr>
      </w:pPr>
      <w:r w:rsidRPr="187D7215" w:rsidR="187D7215">
        <w:rPr>
          <w:rFonts w:eastAsia="" w:cs="Calibri" w:eastAsiaTheme="majorEastAsia" w:cstheme="minorAscii"/>
          <w:b w:val="1"/>
          <w:bCs w:val="1"/>
          <w:color w:val="000000" w:themeColor="text1" w:themeTint="FF" w:themeShade="FF"/>
          <w:sz w:val="24"/>
          <w:szCs w:val="24"/>
        </w:rPr>
        <w:t>Financial Support</w:t>
      </w:r>
    </w:p>
    <w:p w:rsidRPr="00B1341A" w:rsidR="002016B0" w:rsidP="00B1341A" w:rsidRDefault="002016B0" w14:paraId="0A41B55D" w14:textId="77777777">
      <w:pPr>
        <w:numPr>
          <w:ilvl w:val="0"/>
          <w:numId w:val="2"/>
        </w:numPr>
        <w:spacing w:after="0" w:line="240" w:lineRule="auto"/>
        <w:contextualSpacing/>
        <w:rPr>
          <w:rFonts w:eastAsia="Times New Roman" w:cstheme="minorHAnsi"/>
          <w:sz w:val="24"/>
          <w:szCs w:val="24"/>
        </w:rPr>
      </w:pPr>
      <w:r w:rsidRPr="00B1341A">
        <w:rPr>
          <w:rFonts w:eastAsia="Times New Roman" w:cstheme="minorHAnsi"/>
          <w:sz w:val="24"/>
          <w:szCs w:val="24"/>
        </w:rPr>
        <w:t>Purchasing</w:t>
      </w:r>
    </w:p>
    <w:p w:rsidRPr="00B1341A" w:rsidR="002016B0" w:rsidP="187D7215" w:rsidRDefault="002016B0" w14:paraId="15D77460" w14:textId="77777777">
      <w:pPr>
        <w:numPr>
          <w:ilvl w:val="0"/>
          <w:numId w:val="2"/>
        </w:numPr>
        <w:spacing w:after="0" w:line="240" w:lineRule="auto"/>
        <w:contextualSpacing/>
        <w:rPr>
          <w:rFonts w:eastAsia="Times New Roman" w:cs="Calibri" w:cstheme="minorAscii"/>
          <w:sz w:val="24"/>
          <w:szCs w:val="24"/>
        </w:rPr>
      </w:pPr>
      <w:r w:rsidRPr="187D7215" w:rsidR="002016B0">
        <w:rPr>
          <w:rFonts w:eastAsia="Times New Roman" w:cs="Calibri" w:cstheme="minorAscii"/>
          <w:sz w:val="24"/>
          <w:szCs w:val="24"/>
        </w:rPr>
        <w:t xml:space="preserve">Contract Management  </w:t>
      </w:r>
    </w:p>
    <w:p w:rsidR="187D7215" w:rsidP="187D7215" w:rsidRDefault="187D7215" w14:paraId="2F99D540" w14:textId="31FD2359">
      <w:pPr>
        <w:pStyle w:val="Normal"/>
        <w:bidi w:val="0"/>
        <w:spacing w:before="0" w:beforeAutospacing="off" w:after="0" w:afterAutospacing="off" w:line="240" w:lineRule="auto"/>
        <w:ind w:left="0" w:right="0"/>
        <w:jc w:val="left"/>
        <w:rPr>
          <w:rFonts w:eastAsia="" w:cs="Calibri" w:eastAsiaTheme="majorEastAsia" w:cstheme="minorAscii"/>
          <w:b w:val="1"/>
          <w:bCs w:val="1"/>
          <w:color w:val="000000" w:themeColor="text1" w:themeTint="FF" w:themeShade="FF"/>
          <w:sz w:val="24"/>
          <w:szCs w:val="24"/>
        </w:rPr>
      </w:pPr>
      <w:r w:rsidRPr="187D7215" w:rsidR="187D7215">
        <w:rPr>
          <w:rFonts w:eastAsia="" w:cs="Calibri" w:eastAsiaTheme="majorEastAsia" w:cstheme="minorAscii"/>
          <w:b w:val="1"/>
          <w:bCs w:val="1"/>
          <w:color w:val="000000" w:themeColor="text1" w:themeTint="FF" w:themeShade="FF"/>
          <w:sz w:val="24"/>
          <w:szCs w:val="24"/>
        </w:rPr>
        <w:t>Human Resources</w:t>
      </w:r>
    </w:p>
    <w:p w:rsidRPr="00B1341A" w:rsidR="002016B0" w:rsidP="00B1341A" w:rsidRDefault="002016B0" w14:paraId="3B17AAF9" w14:textId="77777777">
      <w:pPr>
        <w:numPr>
          <w:ilvl w:val="0"/>
          <w:numId w:val="3"/>
        </w:numPr>
        <w:spacing w:after="0" w:line="240" w:lineRule="auto"/>
        <w:contextualSpacing/>
        <w:rPr>
          <w:rFonts w:eastAsia="Times New Roman" w:cstheme="minorHAnsi"/>
          <w:sz w:val="24"/>
          <w:szCs w:val="24"/>
        </w:rPr>
      </w:pPr>
      <w:r w:rsidRPr="00B1341A">
        <w:rPr>
          <w:rFonts w:eastAsia="Times New Roman" w:cstheme="minorHAnsi"/>
          <w:sz w:val="24"/>
          <w:szCs w:val="24"/>
        </w:rPr>
        <w:t>Managing Employees</w:t>
      </w:r>
    </w:p>
    <w:p w:rsidRPr="00B1341A" w:rsidR="002016B0" w:rsidP="00B1341A" w:rsidRDefault="002016B0" w14:paraId="1606E482" w14:textId="77777777">
      <w:pPr>
        <w:numPr>
          <w:ilvl w:val="0"/>
          <w:numId w:val="3"/>
        </w:numPr>
        <w:spacing w:after="0" w:line="240" w:lineRule="auto"/>
        <w:contextualSpacing/>
        <w:rPr>
          <w:rFonts w:eastAsia="Times New Roman" w:cstheme="minorHAnsi"/>
          <w:sz w:val="24"/>
          <w:szCs w:val="24"/>
        </w:rPr>
      </w:pPr>
      <w:r w:rsidRPr="00B1341A">
        <w:rPr>
          <w:rFonts w:eastAsia="Times New Roman" w:cstheme="minorHAnsi"/>
          <w:sz w:val="24"/>
          <w:szCs w:val="24"/>
        </w:rPr>
        <w:t xml:space="preserve">Hiring </w:t>
      </w:r>
    </w:p>
    <w:p w:rsidRPr="00B1341A" w:rsidR="00FA009D" w:rsidP="00B1341A" w:rsidRDefault="00FA009D" w14:paraId="67032CA4" w14:textId="77777777">
      <w:pPr>
        <w:spacing w:after="0" w:line="240" w:lineRule="auto"/>
        <w:ind w:left="720"/>
        <w:contextualSpacing/>
        <w:rPr>
          <w:rFonts w:eastAsia="Times New Roman" w:cstheme="minorHAnsi"/>
          <w:sz w:val="24"/>
          <w:szCs w:val="24"/>
        </w:rPr>
      </w:pPr>
    </w:p>
    <w:p w:rsidRPr="00B1341A" w:rsidR="002016B0" w:rsidP="00B1341A" w:rsidRDefault="002016B0" w14:paraId="2178FEBC" w14:textId="77777777">
      <w:pPr>
        <w:pStyle w:val="Heading2"/>
      </w:pPr>
      <w:r w:rsidRPr="00B1341A">
        <w:t>Types of Records</w:t>
      </w:r>
    </w:p>
    <w:p w:rsidR="007E0C50" w:rsidP="008543CB" w:rsidRDefault="007E0C50" w14:paraId="39D12BEB" w14:textId="77777777">
      <w:pPr>
        <w:spacing w:after="0" w:line="240" w:lineRule="auto"/>
        <w:rPr>
          <w:rFonts w:cstheme="minorHAnsi"/>
          <w:sz w:val="24"/>
          <w:szCs w:val="24"/>
        </w:rPr>
      </w:pPr>
      <w:r w:rsidRPr="00B1341A">
        <w:rPr>
          <w:rFonts w:cstheme="minorHAnsi"/>
          <w:sz w:val="24"/>
          <w:szCs w:val="24"/>
        </w:rPr>
        <w:t xml:space="preserve">Anything created or received in the course of university business are records, which fall under one of these three types: </w:t>
      </w:r>
    </w:p>
    <w:p w:rsidRPr="00B1341A" w:rsidR="008543CB" w:rsidP="00B1341A" w:rsidRDefault="008543CB" w14:paraId="38FA8683" w14:textId="77777777">
      <w:pPr>
        <w:spacing w:after="0" w:line="240" w:lineRule="auto"/>
        <w:rPr>
          <w:rFonts w:cstheme="minorHAnsi"/>
          <w:sz w:val="24"/>
          <w:szCs w:val="24"/>
        </w:rPr>
      </w:pPr>
    </w:p>
    <w:p w:rsidR="002016B0" w:rsidP="0095578B" w:rsidRDefault="002016B0" w14:paraId="288EA400" w14:textId="77777777">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lastRenderedPageBreak/>
        <w:t>Master Records</w:t>
      </w:r>
      <w:r w:rsidRPr="00B1341A">
        <w:rPr>
          <w:rFonts w:eastAsia="Times New Roman" w:cstheme="minorHAnsi"/>
          <w:sz w:val="24"/>
          <w:szCs w:val="24"/>
        </w:rPr>
        <w:t xml:space="preserve">: </w:t>
      </w:r>
      <w:r w:rsidRPr="00B1341A">
        <w:rPr>
          <w:rFonts w:eastAsia="Times New Roman" w:cstheme="minorHAnsi"/>
          <w:bCs/>
          <w:sz w:val="24"/>
          <w:szCs w:val="24"/>
        </w:rPr>
        <w:t>one copy of every record</w:t>
      </w:r>
      <w:r w:rsidRPr="00B1341A">
        <w:rPr>
          <w:rFonts w:eastAsia="Times New Roman" w:cstheme="minorHAnsi"/>
          <w:sz w:val="24"/>
          <w:szCs w:val="24"/>
        </w:rPr>
        <w:t xml:space="preserve"> created or received through university business processes retained according to the University </w:t>
      </w:r>
      <w:r w:rsidRPr="00B1341A" w:rsidR="00071A71">
        <w:rPr>
          <w:rFonts w:eastAsia="Times New Roman" w:cstheme="minorHAnsi"/>
          <w:sz w:val="24"/>
          <w:szCs w:val="24"/>
        </w:rPr>
        <w:t xml:space="preserve">of Texas at Austin </w:t>
      </w:r>
      <w:r w:rsidRPr="00B1341A">
        <w:rPr>
          <w:rFonts w:eastAsia="Times New Roman" w:cstheme="minorHAnsi"/>
          <w:sz w:val="24"/>
          <w:szCs w:val="24"/>
        </w:rPr>
        <w:t xml:space="preserve">Records Retention Schedule. Master Records require an authorized request to dispose before destruction or archival transfer.  </w:t>
      </w:r>
    </w:p>
    <w:p w:rsidRPr="00B1341A" w:rsidR="008543CB" w:rsidP="00B1341A" w:rsidRDefault="008543CB" w14:paraId="71940C3D" w14:textId="77777777">
      <w:pPr>
        <w:spacing w:after="0" w:line="240" w:lineRule="auto"/>
        <w:rPr>
          <w:rFonts w:eastAsia="Times New Roman" w:cstheme="minorHAnsi"/>
          <w:sz w:val="24"/>
          <w:szCs w:val="24"/>
        </w:rPr>
      </w:pPr>
    </w:p>
    <w:p w:rsidR="002016B0" w:rsidP="0095578B" w:rsidRDefault="002016B0" w14:paraId="03364E60" w14:textId="26843C82">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t>Convenience copies:</w:t>
      </w:r>
      <w:r w:rsidRPr="00B1341A">
        <w:rPr>
          <w:rFonts w:eastAsia="Times New Roman" w:cstheme="minorHAnsi"/>
          <w:sz w:val="24"/>
          <w:szCs w:val="24"/>
        </w:rPr>
        <w:t xml:space="preserve"> </w:t>
      </w:r>
      <w:r w:rsidRPr="00B1341A" w:rsidR="00CD2866">
        <w:rPr>
          <w:rFonts w:eastAsia="Times New Roman" w:cstheme="minorHAnsi"/>
          <w:sz w:val="24"/>
          <w:szCs w:val="24"/>
        </w:rPr>
        <w:t>copies</w:t>
      </w:r>
      <w:r w:rsidRPr="00B1341A">
        <w:rPr>
          <w:rFonts w:eastAsia="Times New Roman" w:cstheme="minorHAnsi"/>
          <w:sz w:val="24"/>
          <w:szCs w:val="24"/>
        </w:rPr>
        <w:t xml:space="preserve"> of master records that are created for convenience, reference, or research. Convenience copies are retained until they are no longer needed but not longer than the master record. Convenience copies </w:t>
      </w:r>
      <w:r w:rsidRPr="00B1341A" w:rsidR="00084503">
        <w:rPr>
          <w:rFonts w:eastAsia="Times New Roman" w:cstheme="minorHAnsi"/>
          <w:sz w:val="24"/>
          <w:szCs w:val="24"/>
        </w:rPr>
        <w:t>d</w:t>
      </w:r>
      <w:r w:rsidRPr="00B1341A">
        <w:rPr>
          <w:rFonts w:eastAsia="Times New Roman" w:cstheme="minorHAnsi"/>
          <w:sz w:val="24"/>
          <w:szCs w:val="24"/>
        </w:rPr>
        <w:t>o not require a request to dispose of records.</w:t>
      </w:r>
    </w:p>
    <w:p w:rsidRPr="00B1341A" w:rsidR="008543CB" w:rsidP="00B1341A" w:rsidRDefault="008543CB" w14:paraId="2552F2AD" w14:textId="77777777">
      <w:pPr>
        <w:spacing w:after="0" w:line="240" w:lineRule="auto"/>
        <w:rPr>
          <w:rFonts w:eastAsia="Times New Roman" w:cstheme="minorHAnsi"/>
          <w:sz w:val="24"/>
          <w:szCs w:val="24"/>
        </w:rPr>
      </w:pPr>
    </w:p>
    <w:p w:rsidR="00547942" w:rsidP="0095578B" w:rsidRDefault="00547942" w14:paraId="55695918" w14:textId="4AF0E665">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t>Transitory information:</w:t>
      </w:r>
      <w:r w:rsidRPr="00B1341A">
        <w:rPr>
          <w:rFonts w:eastAsia="Times New Roman" w:cstheme="minorHAnsi"/>
          <w:sz w:val="24"/>
          <w:szCs w:val="24"/>
        </w:rPr>
        <w:t xml:space="preserve"> records of temporary usefulness that are kept until they have served their purpose and do not require a request to dispose of records. Transitory information do</w:t>
      </w:r>
      <w:r w:rsidRPr="00B1341A" w:rsidR="00C02935">
        <w:rPr>
          <w:rFonts w:eastAsia="Times New Roman" w:cstheme="minorHAnsi"/>
          <w:sz w:val="24"/>
          <w:szCs w:val="24"/>
        </w:rPr>
        <w:t>es</w:t>
      </w:r>
      <w:r w:rsidRPr="00B1341A">
        <w:rPr>
          <w:rFonts w:eastAsia="Times New Roman" w:cstheme="minorHAnsi"/>
          <w:sz w:val="24"/>
          <w:szCs w:val="24"/>
        </w:rPr>
        <w:t xml:space="preserve"> not document, support, or arise from university business processes. They can be records that are transferred to a master record, e.g., notes transferred to an email. They cannot be classified as an integral part of any record series in the University of Texas at Austin Records Retention Schedule (UTRRS) other than UT Item AALL083 Transitory Information or another series that does not require request to dispose of records. The department must document requirements to dispose of transitory information in a consistent and timely manner when it has served its purpose.</w:t>
      </w:r>
    </w:p>
    <w:p w:rsidRPr="00B1341A" w:rsidR="008543CB" w:rsidP="00B1341A" w:rsidRDefault="008543CB" w14:paraId="525CC241" w14:textId="77777777">
      <w:pPr>
        <w:spacing w:after="0" w:line="240" w:lineRule="auto"/>
        <w:rPr>
          <w:rFonts w:eastAsia="Times New Roman" w:cstheme="minorHAnsi"/>
          <w:sz w:val="24"/>
          <w:szCs w:val="24"/>
        </w:rPr>
      </w:pPr>
    </w:p>
    <w:p w:rsidRPr="00B1341A" w:rsidR="008E6ACA" w:rsidP="00B1341A" w:rsidRDefault="008E6ACA" w14:paraId="458BCB9B" w14:textId="77777777">
      <w:pPr>
        <w:pStyle w:val="Heading1"/>
        <w:rPr>
          <w:rFonts w:eastAsia="Times New Roman"/>
        </w:rPr>
      </w:pPr>
      <w:r w:rsidRPr="00B1341A">
        <w:rPr>
          <w:rFonts w:eastAsia="Times New Roman"/>
        </w:rPr>
        <w:t>Planning for Retrievability</w:t>
      </w:r>
    </w:p>
    <w:p w:rsidRPr="00B1341A" w:rsidR="00547942" w:rsidP="00B1341A" w:rsidRDefault="00547942" w14:paraId="1F0EDAA5" w14:textId="77777777">
      <w:pPr>
        <w:pStyle w:val="Heading2"/>
      </w:pPr>
      <w:r w:rsidRPr="00B1341A">
        <w:t>Storage of Records</w:t>
      </w:r>
    </w:p>
    <w:p w:rsidR="00547942" w:rsidP="187D7215" w:rsidRDefault="00547942" w14:paraId="14DCD343" w14:textId="17DB1B8A">
      <w:pPr>
        <w:pStyle w:val="Normal"/>
        <w:bidi w:val="0"/>
        <w:spacing w:before="0" w:beforeAutospacing="off" w:after="0" w:afterAutospacing="off" w:line="240" w:lineRule="auto"/>
        <w:ind w:left="0" w:right="0"/>
        <w:jc w:val="left"/>
        <w:rPr>
          <w:rFonts w:eastAsia="Times New Roman" w:cs="Calibri" w:cstheme="minorAscii"/>
          <w:b w:val="1"/>
          <w:bCs w:val="1"/>
          <w:sz w:val="24"/>
          <w:szCs w:val="24"/>
        </w:rPr>
      </w:pPr>
      <w:r w:rsidRPr="187D7215" w:rsidR="00547942">
        <w:rPr>
          <w:rFonts w:eastAsia="" w:cs="Calibri" w:eastAsiaTheme="majorEastAsia" w:cstheme="minorAscii"/>
          <w:b w:val="1"/>
          <w:bCs w:val="1"/>
          <w:color w:val="000000" w:themeColor="text1" w:themeTint="FF" w:themeShade="FF"/>
          <w:sz w:val="24"/>
          <w:szCs w:val="24"/>
        </w:rPr>
        <w:t>Digital:</w:t>
      </w:r>
      <w:r w:rsidRPr="187D7215" w:rsidR="00547942">
        <w:rPr>
          <w:rFonts w:eastAsia="Times New Roman" w:cs="Calibri" w:cstheme="minorAscii"/>
          <w:sz w:val="24"/>
          <w:szCs w:val="24"/>
        </w:rPr>
        <w:t xml:space="preserve"> Records are stored </w:t>
      </w:r>
      <w:r w:rsidRPr="187D7215" w:rsidR="007E0C50">
        <w:rPr>
          <w:rFonts w:eastAsia="Times New Roman" w:cs="Calibri" w:cstheme="minorAscii"/>
          <w:sz w:val="24"/>
          <w:szCs w:val="24"/>
        </w:rPr>
        <w:t xml:space="preserve">in </w:t>
      </w:r>
      <w:r w:rsidRPr="187D7215" w:rsidR="187D7215">
        <w:rPr>
          <w:rFonts w:eastAsia="Times New Roman" w:cs="Calibri" w:cstheme="minorAscii"/>
          <w:b w:val="1"/>
          <w:bCs w:val="1"/>
          <w:sz w:val="24"/>
          <w:szCs w:val="24"/>
        </w:rPr>
        <w:t>SharePoint, Microsoft Team, and UTBox.</w:t>
      </w:r>
    </w:p>
    <w:p w:rsidRPr="00B1341A" w:rsidR="008543CB" w:rsidP="00B1341A" w:rsidRDefault="008543CB" w14:paraId="33D37DE5" w14:textId="77777777">
      <w:pPr>
        <w:spacing w:after="0" w:line="240" w:lineRule="auto"/>
        <w:rPr>
          <w:rFonts w:eastAsia="Times New Roman" w:cstheme="minorHAnsi"/>
          <w:sz w:val="24"/>
          <w:szCs w:val="24"/>
        </w:rPr>
      </w:pPr>
    </w:p>
    <w:p w:rsidR="00547942" w:rsidP="0095578B" w:rsidRDefault="00547942" w14:paraId="0536C0C8" w14:textId="77777777">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t>Paper:</w:t>
      </w:r>
      <w:r w:rsidRPr="00B1341A">
        <w:rPr>
          <w:rFonts w:eastAsia="Times New Roman" w:cstheme="minorHAnsi"/>
          <w:sz w:val="24"/>
          <w:szCs w:val="24"/>
        </w:rPr>
        <w:t xml:space="preserve"> Paper Records are labeled and kept in multiple places indicated in the Records Inventory.</w:t>
      </w:r>
    </w:p>
    <w:p w:rsidRPr="00B1341A" w:rsidR="008543CB" w:rsidP="00B1341A" w:rsidRDefault="008543CB" w14:paraId="12D1C99E" w14:textId="77777777">
      <w:pPr>
        <w:spacing w:after="0" w:line="240" w:lineRule="auto"/>
        <w:rPr>
          <w:rFonts w:eastAsia="Times New Roman" w:cstheme="minorHAnsi"/>
          <w:sz w:val="24"/>
          <w:szCs w:val="24"/>
        </w:rPr>
      </w:pPr>
    </w:p>
    <w:p w:rsidR="007E0C50" w:rsidP="0095578B" w:rsidRDefault="007E0C50" w14:paraId="208E5F9F" w14:textId="3189D593">
      <w:pPr>
        <w:spacing w:after="0" w:line="240" w:lineRule="auto"/>
        <w:rPr>
          <w:rFonts w:cstheme="minorHAnsi"/>
          <w:sz w:val="24"/>
          <w:szCs w:val="24"/>
        </w:rPr>
      </w:pPr>
      <w:r w:rsidRPr="00B1341A">
        <w:rPr>
          <w:rFonts w:eastAsia="Times New Roman" w:cstheme="minorHAnsi"/>
          <w:b/>
          <w:sz w:val="24"/>
          <w:szCs w:val="24"/>
        </w:rPr>
        <w:t xml:space="preserve">University Systems: </w:t>
      </w:r>
      <w:r w:rsidRPr="00B1341A" w:rsidR="008E6ACA">
        <w:rPr>
          <w:rFonts w:eastAsia="Times New Roman" w:cstheme="minorHAnsi"/>
          <w:sz w:val="24"/>
          <w:szCs w:val="24"/>
        </w:rPr>
        <w:t xml:space="preserve">Departments are responsible for any records stored in university enterprise systems; records stored in systems such as Workday. Departments are responsible for the entire record life cycle of any records received in the course of university business. </w:t>
      </w:r>
      <w:r w:rsidRPr="00B1341A" w:rsidR="008E6ACA">
        <w:rPr>
          <w:rFonts w:cstheme="minorHAnsi"/>
          <w:sz w:val="24"/>
          <w:szCs w:val="24"/>
        </w:rPr>
        <w:t xml:space="preserve">Records stored in a university </w:t>
      </w:r>
      <w:r w:rsidRPr="00B1341A" w:rsidR="00286EAC">
        <w:rPr>
          <w:rFonts w:cstheme="minorHAnsi"/>
          <w:sz w:val="24"/>
          <w:szCs w:val="24"/>
        </w:rPr>
        <w:t>third-</w:t>
      </w:r>
      <w:r w:rsidRPr="00B1341A" w:rsidR="008E6ACA">
        <w:rPr>
          <w:rFonts w:cstheme="minorHAnsi"/>
          <w:sz w:val="24"/>
          <w:szCs w:val="24"/>
        </w:rPr>
        <w:t xml:space="preserve">party system should be noted in the Records Inventory. </w:t>
      </w:r>
    </w:p>
    <w:p w:rsidRPr="00B1341A" w:rsidR="008543CB" w:rsidP="00B1341A" w:rsidRDefault="008543CB" w14:paraId="7BE0DE22" w14:textId="77777777">
      <w:pPr>
        <w:spacing w:after="0" w:line="240" w:lineRule="auto"/>
        <w:rPr>
          <w:rFonts w:eastAsia="Times New Roman" w:cstheme="minorHAnsi"/>
          <w:sz w:val="24"/>
          <w:szCs w:val="24"/>
        </w:rPr>
      </w:pPr>
    </w:p>
    <w:p w:rsidR="00547942" w:rsidP="0095578B" w:rsidRDefault="00547942" w14:paraId="10F71BA0" w14:textId="080DB176">
      <w:pPr>
        <w:spacing w:after="0" w:line="240" w:lineRule="auto"/>
        <w:rPr>
          <w:rFonts w:cstheme="minorHAnsi"/>
          <w:sz w:val="24"/>
          <w:szCs w:val="24"/>
        </w:rPr>
      </w:pPr>
      <w:r w:rsidRPr="00B1341A">
        <w:rPr>
          <w:rFonts w:cstheme="minorHAnsi"/>
          <w:b/>
          <w:sz w:val="24"/>
          <w:szCs w:val="24"/>
        </w:rPr>
        <w:t>Non</w:t>
      </w:r>
      <w:r w:rsidRPr="00B1341A" w:rsidR="00B750B2">
        <w:rPr>
          <w:rFonts w:cstheme="minorHAnsi"/>
          <w:b/>
          <w:sz w:val="24"/>
          <w:szCs w:val="24"/>
        </w:rPr>
        <w:t>-</w:t>
      </w:r>
      <w:r w:rsidRPr="00B1341A">
        <w:rPr>
          <w:rFonts w:cstheme="minorHAnsi"/>
          <w:b/>
          <w:sz w:val="24"/>
          <w:szCs w:val="24"/>
        </w:rPr>
        <w:t xml:space="preserve">University Systems: </w:t>
      </w:r>
      <w:r w:rsidRPr="00B1341A">
        <w:rPr>
          <w:rFonts w:cstheme="minorHAnsi"/>
          <w:sz w:val="24"/>
          <w:szCs w:val="24"/>
        </w:rPr>
        <w:t xml:space="preserve">Departments are responsible for records stored anywhere. The department must document contract provisions requiring contractors to comply with state laws, codes, and rules pertaining to state records and with university records management policy. The department must ensure that retention and destruction requirements and procedures for each record series maintained through a private contractor are listed in the departmental records inventory. Records must be able to have a hold placed on them. Records stored in a non-university system should be noted in the Records Inventory. </w:t>
      </w:r>
    </w:p>
    <w:p w:rsidRPr="00B1341A" w:rsidR="008543CB" w:rsidP="00B1341A" w:rsidRDefault="008543CB" w14:paraId="0615C93D" w14:textId="77777777">
      <w:pPr>
        <w:spacing w:after="0" w:line="240" w:lineRule="auto"/>
        <w:rPr>
          <w:rFonts w:cstheme="minorHAnsi"/>
          <w:sz w:val="24"/>
          <w:szCs w:val="24"/>
        </w:rPr>
      </w:pPr>
    </w:p>
    <w:p w:rsidRPr="00B1341A" w:rsidR="00547942" w:rsidP="00B1341A" w:rsidRDefault="00DA4B8F" w14:paraId="72EB79D3" w14:textId="77777777">
      <w:pPr>
        <w:pStyle w:val="Heading2"/>
      </w:pPr>
      <w:r w:rsidRPr="00B1341A">
        <w:t>Converting Paper to Digital</w:t>
      </w:r>
      <w:r w:rsidRPr="00B1341A" w:rsidR="00547942">
        <w:t xml:space="preserve"> </w:t>
      </w:r>
      <w:r w:rsidRPr="00B1341A">
        <w:t>Records</w:t>
      </w:r>
    </w:p>
    <w:p w:rsidR="00547942" w:rsidP="0095578B" w:rsidRDefault="08E55F91" w14:paraId="4EAD9667" w14:textId="1A9ED324">
      <w:pPr>
        <w:spacing w:after="0" w:line="240" w:lineRule="auto"/>
        <w:rPr>
          <w:rFonts w:eastAsia="Times New Roman" w:cstheme="minorHAnsi"/>
          <w:sz w:val="24"/>
          <w:szCs w:val="24"/>
        </w:rPr>
      </w:pPr>
      <w:r w:rsidRPr="00B1341A">
        <w:rPr>
          <w:rFonts w:eastAsia="Times New Roman" w:cstheme="minorHAnsi"/>
          <w:sz w:val="24"/>
          <w:szCs w:val="24"/>
        </w:rPr>
        <w:t xml:space="preserve">All </w:t>
      </w:r>
      <w:r w:rsidRPr="00B1341A" w:rsidR="2A1FFD6D">
        <w:rPr>
          <w:rFonts w:eastAsia="Times New Roman" w:cstheme="minorHAnsi"/>
          <w:sz w:val="24"/>
          <w:szCs w:val="24"/>
        </w:rPr>
        <w:t>p</w:t>
      </w:r>
      <w:r w:rsidRPr="00B1341A">
        <w:rPr>
          <w:rFonts w:eastAsia="Times New Roman" w:cstheme="minorHAnsi"/>
          <w:sz w:val="24"/>
          <w:szCs w:val="24"/>
        </w:rPr>
        <w:t xml:space="preserve">aper documents that are </w:t>
      </w:r>
      <w:r w:rsidRPr="00B1341A" w:rsidR="367EE899">
        <w:rPr>
          <w:rFonts w:eastAsia="Times New Roman" w:cstheme="minorHAnsi"/>
          <w:sz w:val="24"/>
          <w:szCs w:val="24"/>
        </w:rPr>
        <w:t>digitized</w:t>
      </w:r>
      <w:r w:rsidRPr="00B1341A">
        <w:rPr>
          <w:rFonts w:eastAsia="Times New Roman" w:cstheme="minorHAnsi"/>
          <w:sz w:val="24"/>
          <w:szCs w:val="24"/>
        </w:rPr>
        <w:t xml:space="preserve"> to be used as</w:t>
      </w:r>
      <w:r w:rsidR="00A0650C">
        <w:rPr>
          <w:rFonts w:eastAsia="Times New Roman" w:cstheme="minorHAnsi"/>
          <w:sz w:val="24"/>
          <w:szCs w:val="24"/>
        </w:rPr>
        <w:t xml:space="preserve"> </w:t>
      </w:r>
      <w:r w:rsidRPr="00B1341A">
        <w:rPr>
          <w:rFonts w:eastAsia="Times New Roman" w:cstheme="minorHAnsi"/>
          <w:sz w:val="24"/>
          <w:szCs w:val="24"/>
        </w:rPr>
        <w:t>master records must be in compliance with scanning guidelines. Departmental records that are sent to university recordkeeping systems</w:t>
      </w:r>
      <w:r w:rsidR="00D809F2">
        <w:rPr>
          <w:rFonts w:eastAsia="Times New Roman" w:cstheme="minorHAnsi"/>
          <w:sz w:val="24"/>
          <w:szCs w:val="24"/>
        </w:rPr>
        <w:t>—</w:t>
      </w:r>
      <w:r w:rsidRPr="00B1341A">
        <w:rPr>
          <w:rFonts w:eastAsia="Times New Roman" w:cstheme="minorHAnsi"/>
          <w:sz w:val="24"/>
          <w:szCs w:val="24"/>
        </w:rPr>
        <w:t>such as the Image Retrieval System (IRS) or Workday</w:t>
      </w:r>
      <w:r w:rsidR="00D809F2">
        <w:rPr>
          <w:rFonts w:eastAsia="Times New Roman" w:cstheme="minorHAnsi"/>
          <w:sz w:val="24"/>
          <w:szCs w:val="24"/>
        </w:rPr>
        <w:t>—</w:t>
      </w:r>
      <w:r w:rsidR="00D76240">
        <w:rPr>
          <w:rFonts w:eastAsia="Times New Roman" w:cstheme="minorHAnsi"/>
          <w:sz w:val="24"/>
          <w:szCs w:val="24"/>
        </w:rPr>
        <w:t>a</w:t>
      </w:r>
      <w:r w:rsidR="0039279F">
        <w:rPr>
          <w:rFonts w:eastAsia="Times New Roman" w:cstheme="minorHAnsi"/>
          <w:sz w:val="24"/>
          <w:szCs w:val="24"/>
        </w:rPr>
        <w:t>nd</w:t>
      </w:r>
      <w:r w:rsidRPr="00B1341A">
        <w:rPr>
          <w:rFonts w:eastAsia="Times New Roman" w:cstheme="minorHAnsi"/>
          <w:sz w:val="24"/>
          <w:szCs w:val="24"/>
        </w:rPr>
        <w:t xml:space="preserve"> verified, are accepted as the master record, and departmental copies or hardcopy originals may be destroyed. An imaging acknowledgement is read, signed, and kept with the Records Management Plan. </w:t>
      </w:r>
    </w:p>
    <w:p w:rsidRPr="00B1341A" w:rsidR="008543CB" w:rsidP="00B1341A" w:rsidRDefault="008543CB" w14:paraId="035BAC71" w14:textId="77777777">
      <w:pPr>
        <w:spacing w:after="0" w:line="240" w:lineRule="auto"/>
        <w:rPr>
          <w:rFonts w:eastAsia="Times New Roman" w:cstheme="minorHAnsi"/>
          <w:sz w:val="24"/>
          <w:szCs w:val="24"/>
        </w:rPr>
      </w:pPr>
    </w:p>
    <w:p w:rsidRPr="00B1341A" w:rsidR="00547942" w:rsidP="00B1341A" w:rsidRDefault="000A18CE" w14:paraId="746FC5E8" w14:textId="77777777">
      <w:pPr>
        <w:pStyle w:val="Heading2"/>
      </w:pPr>
      <w:r w:rsidRPr="00B1341A">
        <w:lastRenderedPageBreak/>
        <w:t>Naming</w:t>
      </w:r>
      <w:r w:rsidRPr="00B1341A" w:rsidR="00DA4B8F">
        <w:t xml:space="preserve"> </w:t>
      </w:r>
      <w:r w:rsidRPr="00B1341A" w:rsidR="00547942">
        <w:t>Records</w:t>
      </w:r>
    </w:p>
    <w:p w:rsidR="00547942" w:rsidP="0095578B" w:rsidRDefault="00547942" w14:paraId="7F0842F9" w14:textId="3F25AA91">
      <w:pPr>
        <w:spacing w:after="0" w:line="240" w:lineRule="auto"/>
        <w:rPr>
          <w:rFonts w:eastAsia="Times New Roman" w:cstheme="minorHAnsi"/>
          <w:sz w:val="24"/>
          <w:szCs w:val="24"/>
        </w:rPr>
      </w:pPr>
      <w:r w:rsidRPr="00B1341A">
        <w:rPr>
          <w:rFonts w:eastAsia="Times New Roman" w:cstheme="minorHAnsi"/>
          <w:sz w:val="24"/>
          <w:szCs w:val="24"/>
        </w:rPr>
        <w:t xml:space="preserve">Naming </w:t>
      </w:r>
      <w:r w:rsidRPr="00B1341A" w:rsidR="00883192">
        <w:rPr>
          <w:rFonts w:eastAsia="Times New Roman" w:cstheme="minorHAnsi"/>
          <w:sz w:val="24"/>
          <w:szCs w:val="24"/>
        </w:rPr>
        <w:t>r</w:t>
      </w:r>
      <w:r w:rsidRPr="00B1341A">
        <w:rPr>
          <w:rFonts w:eastAsia="Times New Roman" w:cstheme="minorHAnsi"/>
          <w:sz w:val="24"/>
          <w:szCs w:val="24"/>
        </w:rPr>
        <w:t>ecords should be seen as an opportunity to create a logical and organized filling system that allows for quick a</w:t>
      </w:r>
      <w:r w:rsidRPr="00B1341A" w:rsidR="00DA4B8F">
        <w:rPr>
          <w:rFonts w:eastAsia="Times New Roman" w:cstheme="minorHAnsi"/>
          <w:sz w:val="24"/>
          <w:szCs w:val="24"/>
        </w:rPr>
        <w:t>nd accurate records retrieval.</w:t>
      </w:r>
    </w:p>
    <w:p w:rsidRPr="00B1341A" w:rsidR="008543CB" w:rsidP="00B1341A" w:rsidRDefault="008543CB" w14:paraId="017F205B" w14:textId="77777777">
      <w:pPr>
        <w:spacing w:after="0" w:line="240" w:lineRule="auto"/>
        <w:rPr>
          <w:rFonts w:eastAsia="Times New Roman" w:cstheme="minorHAnsi"/>
          <w:sz w:val="24"/>
          <w:szCs w:val="24"/>
        </w:rPr>
      </w:pPr>
    </w:p>
    <w:p w:rsidRPr="00B1341A" w:rsidR="00547942" w:rsidRDefault="00547942" w14:paraId="7AFE47A9" w14:textId="77777777">
      <w:pPr>
        <w:pStyle w:val="Heading2"/>
      </w:pPr>
      <w:r w:rsidRPr="00B1341A">
        <w:t>Email Management</w:t>
      </w:r>
    </w:p>
    <w:p w:rsidR="00547942" w:rsidP="0095578B" w:rsidRDefault="08E55F91" w14:paraId="08100C51" w14:textId="63EEF31B">
      <w:pPr>
        <w:spacing w:after="0" w:line="240" w:lineRule="auto"/>
        <w:rPr>
          <w:rFonts w:cstheme="minorHAnsi"/>
          <w:sz w:val="24"/>
          <w:szCs w:val="24"/>
        </w:rPr>
      </w:pPr>
      <w:r w:rsidRPr="00B1341A">
        <w:rPr>
          <w:rFonts w:cstheme="minorHAnsi"/>
          <w:sz w:val="24"/>
          <w:szCs w:val="24"/>
        </w:rPr>
        <w:t xml:space="preserve">Email is a record that must be retained following records retention rules. Email is managed based on its content. Email that is not transitory requires an authorized request to dispose before destruction can occur. Transitory email must be managed following the departmental guidelines for transitory information. At a minimum, departmental staff should be informed that email contains business records and should not be deleted without referring to records management policy. </w:t>
      </w:r>
    </w:p>
    <w:p w:rsidRPr="00B1341A" w:rsidR="004114A7" w:rsidP="00B1341A" w:rsidRDefault="004114A7" w14:paraId="6D54344A" w14:textId="77777777">
      <w:pPr>
        <w:spacing w:after="0" w:line="240" w:lineRule="auto"/>
        <w:rPr>
          <w:rFonts w:cstheme="minorHAnsi"/>
          <w:sz w:val="24"/>
          <w:szCs w:val="24"/>
        </w:rPr>
      </w:pPr>
    </w:p>
    <w:p w:rsidRPr="00B1341A" w:rsidR="002016B0" w:rsidRDefault="359F2F16" w14:paraId="6AB544E2" w14:textId="54C5837F">
      <w:pPr>
        <w:pStyle w:val="Heading2"/>
      </w:pPr>
      <w:r w:rsidRPr="00B1341A">
        <w:t>Planning for Disposition</w:t>
      </w:r>
    </w:p>
    <w:p w:rsidR="004114A7" w:rsidP="0095578B" w:rsidRDefault="3E35FE34" w14:paraId="794258FB" w14:textId="6B4A2A1F">
      <w:pPr>
        <w:spacing w:after="0" w:line="240" w:lineRule="auto"/>
        <w:rPr>
          <w:rFonts w:eastAsia="Times New Roman" w:cstheme="minorHAnsi"/>
          <w:sz w:val="24"/>
          <w:szCs w:val="24"/>
        </w:rPr>
      </w:pPr>
      <w:r w:rsidRPr="00B1341A">
        <w:rPr>
          <w:rFonts w:eastAsia="Times New Roman" w:cstheme="minorHAnsi"/>
          <w:sz w:val="24"/>
          <w:szCs w:val="24"/>
        </w:rPr>
        <w:t xml:space="preserve">Convenience copies are marked with “Copy” or equivalent. </w:t>
      </w:r>
      <w:r w:rsidRPr="00B1341A" w:rsidR="359F2F16">
        <w:rPr>
          <w:rFonts w:eastAsia="Times New Roman" w:cstheme="minorHAnsi"/>
          <w:sz w:val="24"/>
          <w:szCs w:val="24"/>
        </w:rPr>
        <w:t xml:space="preserve">Records are organized and managed with retention and disposition in mind. </w:t>
      </w:r>
      <w:r w:rsidRPr="00B1341A" w:rsidR="3DF3DAD3">
        <w:rPr>
          <w:rFonts w:eastAsia="Times New Roman" w:cstheme="minorHAnsi"/>
          <w:sz w:val="24"/>
          <w:szCs w:val="24"/>
        </w:rPr>
        <w:t>Records with archival requirements are managed with this in mind and are noted in the Records Inventory.</w:t>
      </w:r>
    </w:p>
    <w:p w:rsidRPr="00B1341A" w:rsidR="004114A7" w:rsidP="00B1341A" w:rsidRDefault="004114A7" w14:paraId="57A24B4C" w14:textId="77777777">
      <w:pPr>
        <w:spacing w:after="0" w:line="240" w:lineRule="auto"/>
        <w:rPr>
          <w:rFonts w:eastAsia="Times New Roman" w:cstheme="minorHAnsi"/>
          <w:sz w:val="24"/>
          <w:szCs w:val="24"/>
        </w:rPr>
      </w:pPr>
    </w:p>
    <w:p w:rsidRPr="00B1341A" w:rsidR="002016B0" w:rsidP="00B1341A" w:rsidRDefault="002016B0" w14:paraId="440A5501" w14:textId="77777777">
      <w:pPr>
        <w:pStyle w:val="Heading1"/>
      </w:pPr>
      <w:r w:rsidRPr="00B1341A">
        <w:t>Retaining Records</w:t>
      </w:r>
    </w:p>
    <w:p w:rsidR="002016B0" w:rsidP="0095578B" w:rsidRDefault="3E35FE34" w14:paraId="5B6BE2C6" w14:textId="173ED9E8">
      <w:pPr>
        <w:spacing w:after="0" w:line="240" w:lineRule="auto"/>
        <w:rPr>
          <w:rFonts w:eastAsia="Times New Roman" w:cstheme="minorHAnsi"/>
          <w:sz w:val="24"/>
          <w:szCs w:val="24"/>
        </w:rPr>
      </w:pPr>
      <w:r w:rsidRPr="00B1341A">
        <w:rPr>
          <w:rFonts w:eastAsia="Times New Roman" w:cstheme="minorHAnsi"/>
          <w:sz w:val="24"/>
          <w:szCs w:val="24"/>
        </w:rPr>
        <w:t>Master records cannot be changed, redacted, or edited once they have been used to make a decision or</w:t>
      </w:r>
      <w:r w:rsidR="004114A7">
        <w:rPr>
          <w:rFonts w:eastAsia="Times New Roman" w:cstheme="minorHAnsi"/>
          <w:sz w:val="24"/>
          <w:szCs w:val="24"/>
        </w:rPr>
        <w:t xml:space="preserve"> take an</w:t>
      </w:r>
      <w:r w:rsidRPr="00B1341A">
        <w:rPr>
          <w:rFonts w:eastAsia="Times New Roman" w:cstheme="minorHAnsi"/>
          <w:sz w:val="24"/>
          <w:szCs w:val="24"/>
        </w:rPr>
        <w:t xml:space="preserve"> action. They must be accessible for as long as they are retained. Any records stored off-site are stored at the Texas State Library and Archive</w:t>
      </w:r>
      <w:r w:rsidRPr="00B1341A" w:rsidR="17DE5A6A">
        <w:rPr>
          <w:rFonts w:eastAsia="Times New Roman" w:cstheme="minorHAnsi"/>
          <w:sz w:val="24"/>
          <w:szCs w:val="24"/>
        </w:rPr>
        <w:t>s</w:t>
      </w:r>
      <w:r w:rsidRPr="00B1341A">
        <w:rPr>
          <w:rFonts w:eastAsia="Times New Roman" w:cstheme="minorHAnsi"/>
          <w:sz w:val="24"/>
          <w:szCs w:val="24"/>
        </w:rPr>
        <w:t xml:space="preserve"> Commission (TSLAC). </w:t>
      </w:r>
    </w:p>
    <w:p w:rsidRPr="00B1341A" w:rsidR="004114A7" w:rsidP="00B1341A" w:rsidRDefault="004114A7" w14:paraId="0DDBE964" w14:textId="77777777">
      <w:pPr>
        <w:spacing w:after="0" w:line="240" w:lineRule="auto"/>
        <w:rPr>
          <w:rFonts w:eastAsia="Times New Roman" w:cstheme="minorHAnsi"/>
          <w:sz w:val="24"/>
          <w:szCs w:val="24"/>
        </w:rPr>
      </w:pPr>
    </w:p>
    <w:p w:rsidRPr="00B1341A" w:rsidR="002016B0" w:rsidP="00B1341A" w:rsidRDefault="3E35FE34" w14:paraId="54E7B6D8" w14:textId="77777777">
      <w:pPr>
        <w:pStyle w:val="Heading2"/>
      </w:pPr>
      <w:r w:rsidRPr="00B1341A">
        <w:t>Records Inventory</w:t>
      </w:r>
    </w:p>
    <w:p w:rsidRPr="00B1341A" w:rsidR="002016B0" w:rsidP="187D7215" w:rsidRDefault="3E35FE34" w14:paraId="585E7268" w14:textId="338EB59A">
      <w:pPr>
        <w:spacing w:after="0" w:line="240" w:lineRule="auto"/>
        <w:rPr>
          <w:rFonts w:eastAsia="Times New Roman" w:cs="Calibri" w:cstheme="minorAscii"/>
          <w:b w:val="1"/>
          <w:bCs w:val="1"/>
          <w:sz w:val="24"/>
          <w:szCs w:val="24"/>
        </w:rPr>
      </w:pPr>
      <w:r w:rsidRPr="187D7215" w:rsidR="3E35FE34">
        <w:rPr>
          <w:rFonts w:eastAsia="Times New Roman" w:cs="Calibri" w:cstheme="minorAscii"/>
          <w:sz w:val="24"/>
          <w:szCs w:val="24"/>
        </w:rPr>
        <w:t>The Records Inventory is stored</w:t>
      </w:r>
      <w:r w:rsidRPr="187D7215" w:rsidR="08E55F91">
        <w:rPr>
          <w:rFonts w:eastAsia="Times New Roman" w:cs="Calibri" w:cstheme="minorAscii"/>
          <w:sz w:val="24"/>
          <w:szCs w:val="24"/>
        </w:rPr>
        <w:t xml:space="preserve"> </w:t>
      </w:r>
      <w:r w:rsidRPr="187D7215" w:rsidR="08E55F91">
        <w:rPr>
          <w:rFonts w:eastAsia="Times New Roman" w:cs="Calibri" w:cstheme="minorAscii"/>
          <w:b w:val="1"/>
          <w:bCs w:val="1"/>
          <w:sz w:val="24"/>
          <w:szCs w:val="24"/>
        </w:rPr>
        <w:t>in SharePoint under General -&gt; Department Administration -&gt; Internal Records Management -&gt; Records Inventory</w:t>
      </w:r>
      <w:r w:rsidRPr="187D7215" w:rsidR="08E55F91">
        <w:rPr>
          <w:rFonts w:eastAsia="Times New Roman" w:cs="Calibri" w:cstheme="minorAscii"/>
          <w:b w:val="1"/>
          <w:bCs w:val="1"/>
          <w:sz w:val="24"/>
          <w:szCs w:val="24"/>
        </w:rPr>
        <w:t>. The inventory is saved with versioning and filed in the year it was approved and signed.</w:t>
      </w:r>
    </w:p>
    <w:p w:rsidR="00A32930" w:rsidP="0095578B" w:rsidRDefault="00A32930" w14:paraId="2334F137" w14:textId="77777777">
      <w:pPr>
        <w:keepNext/>
        <w:keepLines/>
        <w:spacing w:after="0" w:line="240" w:lineRule="auto"/>
        <w:outlineLvl w:val="0"/>
        <w:rPr>
          <w:rFonts w:eastAsiaTheme="majorEastAsia" w:cstheme="minorHAnsi"/>
          <w:color w:val="000000" w:themeColor="text1"/>
          <w:sz w:val="24"/>
          <w:szCs w:val="24"/>
        </w:rPr>
      </w:pPr>
    </w:p>
    <w:p w:rsidRPr="00B1341A" w:rsidR="002016B0" w:rsidP="00B1341A" w:rsidRDefault="002016B0" w14:paraId="3A57D5E0" w14:textId="77777777">
      <w:pPr>
        <w:pStyle w:val="Heading1"/>
      </w:pPr>
      <w:r w:rsidRPr="00B1341A">
        <w:t>Disposing of Records</w:t>
      </w:r>
    </w:p>
    <w:p w:rsidRPr="00B1341A" w:rsidR="002016B0" w:rsidP="00B1341A" w:rsidRDefault="002016B0" w14:paraId="56B4C0E6" w14:textId="77777777">
      <w:pPr>
        <w:pStyle w:val="Heading2"/>
      </w:pPr>
      <w:r w:rsidRPr="00B1341A">
        <w:t>Requesting to Dispose</w:t>
      </w:r>
      <w:r w:rsidRPr="00B1341A" w:rsidR="000A18CE">
        <w:t xml:space="preserve"> and Approval</w:t>
      </w:r>
    </w:p>
    <w:p w:rsidR="002016B0" w:rsidP="187D7215" w:rsidRDefault="3E35FE34" w14:paraId="6F591F2E" w14:textId="60BFD08C">
      <w:pPr>
        <w:spacing w:after="0" w:line="240" w:lineRule="auto"/>
        <w:rPr>
          <w:rFonts w:eastAsia="Times New Roman" w:cs="Calibri" w:cstheme="minorAscii"/>
          <w:sz w:val="24"/>
          <w:szCs w:val="24"/>
        </w:rPr>
      </w:pPr>
      <w:r w:rsidRPr="187D7215" w:rsidR="3E35FE34">
        <w:rPr>
          <w:rFonts w:eastAsia="Times New Roman" w:cs="Calibri" w:cstheme="minorAscii"/>
          <w:sz w:val="24"/>
          <w:szCs w:val="24"/>
        </w:rPr>
        <w:t xml:space="preserve">Records are requested to dispose through the disposition process after the review of records </w:t>
      </w:r>
      <w:r w:rsidRPr="187D7215" w:rsidR="3E35FE34">
        <w:rPr>
          <w:rFonts w:eastAsia="Times New Roman" w:cs="Calibri" w:cstheme="minorAscii"/>
          <w:sz w:val="24"/>
          <w:szCs w:val="24"/>
        </w:rPr>
        <w:t>in accordance with</w:t>
      </w:r>
      <w:r w:rsidRPr="187D7215" w:rsidR="3E35FE34">
        <w:rPr>
          <w:rFonts w:eastAsia="Times New Roman" w:cs="Calibri" w:cstheme="minorAscii"/>
          <w:sz w:val="24"/>
          <w:szCs w:val="24"/>
        </w:rPr>
        <w:t xml:space="preserve"> </w:t>
      </w:r>
      <w:r w:rsidRPr="187D7215" w:rsidR="3E35FE34">
        <w:rPr>
          <w:rFonts w:eastAsia="Times New Roman" w:cs="Calibri" w:cstheme="minorAscii"/>
          <w:b w:val="1"/>
          <w:bCs w:val="1"/>
          <w:sz w:val="24"/>
          <w:szCs w:val="24"/>
        </w:rPr>
        <w:t>annual review cycle.</w:t>
      </w:r>
      <w:r w:rsidRPr="187D7215" w:rsidR="3E35FE34">
        <w:rPr>
          <w:rFonts w:eastAsia="Times New Roman" w:cs="Calibri" w:cstheme="minorAscii"/>
          <w:sz w:val="24"/>
          <w:szCs w:val="24"/>
        </w:rPr>
        <w:t xml:space="preserve"> </w:t>
      </w:r>
      <w:r w:rsidRPr="187D7215" w:rsidR="7730CD02">
        <w:rPr>
          <w:rFonts w:eastAsia="Times New Roman" w:cs="Calibri" w:cstheme="minorAscii"/>
          <w:sz w:val="24"/>
          <w:szCs w:val="24"/>
        </w:rPr>
        <w:t xml:space="preserve">Records are destroyed or transferred to archives after authorization is obtained. </w:t>
      </w:r>
    </w:p>
    <w:p w:rsidRPr="00B1341A" w:rsidR="00A32930" w:rsidP="00B1341A" w:rsidRDefault="00A32930" w14:paraId="16EA0115" w14:textId="77777777">
      <w:pPr>
        <w:spacing w:after="0" w:line="240" w:lineRule="auto"/>
        <w:rPr>
          <w:rFonts w:eastAsia="Times New Roman" w:cstheme="minorHAnsi"/>
          <w:sz w:val="24"/>
          <w:szCs w:val="24"/>
        </w:rPr>
      </w:pPr>
    </w:p>
    <w:p w:rsidRPr="00B1341A" w:rsidR="002016B0" w:rsidP="00B1341A" w:rsidRDefault="000A18CE" w14:paraId="490E0991" w14:textId="77777777">
      <w:pPr>
        <w:pStyle w:val="Heading2"/>
      </w:pPr>
      <w:r w:rsidRPr="00B1341A">
        <w:t>Document Destruction</w:t>
      </w:r>
    </w:p>
    <w:p w:rsidRPr="00B1341A" w:rsidR="002016B0" w:rsidP="187D7215" w:rsidRDefault="002016B0" w14:paraId="3A91E235" w14:textId="514A7C5E">
      <w:pPr>
        <w:spacing w:after="0" w:line="240" w:lineRule="auto"/>
        <w:rPr>
          <w:rFonts w:eastAsia="Times New Roman" w:cs="Calibri" w:cstheme="minorAscii"/>
          <w:sz w:val="24"/>
          <w:szCs w:val="24"/>
        </w:rPr>
      </w:pPr>
      <w:r w:rsidRPr="187D7215" w:rsidR="002016B0">
        <w:rPr>
          <w:rFonts w:eastAsia="Times New Roman" w:cs="Calibri" w:cstheme="minorAscii"/>
          <w:sz w:val="24"/>
          <w:szCs w:val="24"/>
        </w:rPr>
        <w:t xml:space="preserve">Records are securely destroyed </w:t>
      </w:r>
      <w:r w:rsidRPr="187D7215" w:rsidR="002016B0">
        <w:rPr>
          <w:rFonts w:eastAsia="Times New Roman" w:cs="Calibri" w:cstheme="minorAscii"/>
          <w:b w:val="1"/>
          <w:bCs w:val="1"/>
          <w:sz w:val="24"/>
          <w:szCs w:val="24"/>
        </w:rPr>
        <w:t>using the secure shred bin provided by ATI</w:t>
      </w:r>
      <w:r w:rsidRPr="187D7215" w:rsidR="002016B0">
        <w:rPr>
          <w:rFonts w:eastAsia="Times New Roman" w:cs="Calibri" w:cstheme="minorAscii"/>
          <w:sz w:val="24"/>
          <w:szCs w:val="24"/>
        </w:rPr>
        <w:t xml:space="preserve">. Records that do not require shredding are placed in any blue recycling bin. </w:t>
      </w:r>
    </w:p>
    <w:p w:rsidRPr="00B1341A" w:rsidR="002016B0" w:rsidP="00B1341A" w:rsidRDefault="002016B0" w14:paraId="099FDFA0" w14:textId="77777777">
      <w:pPr>
        <w:spacing w:after="0" w:line="240" w:lineRule="auto"/>
        <w:rPr>
          <w:rFonts w:eastAsia="Times New Roman" w:cstheme="minorHAnsi"/>
          <w:sz w:val="24"/>
          <w:szCs w:val="24"/>
        </w:rPr>
      </w:pPr>
    </w:p>
    <w:p w:rsidRPr="00B1341A" w:rsidR="000A18CE" w:rsidP="00B1341A" w:rsidRDefault="000A18CE" w14:paraId="5552C4D5" w14:textId="77777777">
      <w:pPr>
        <w:spacing w:after="0" w:line="240" w:lineRule="auto"/>
        <w:rPr>
          <w:rFonts w:cstheme="minorHAnsi"/>
          <w:sz w:val="24"/>
          <w:szCs w:val="24"/>
        </w:rPr>
      </w:pPr>
    </w:p>
    <w:p w:rsidRPr="00B1341A" w:rsidR="000A18CE" w:rsidP="00B1341A" w:rsidRDefault="000A18CE" w14:paraId="6355F2B3" w14:textId="77777777">
      <w:pPr>
        <w:spacing w:after="0" w:line="240" w:lineRule="auto"/>
        <w:rPr>
          <w:rFonts w:cstheme="minorHAnsi"/>
          <w:sz w:val="24"/>
          <w:szCs w:val="24"/>
        </w:rPr>
      </w:pPr>
    </w:p>
    <w:p w:rsidRPr="00B1341A" w:rsidR="000A18CE" w:rsidP="00B1341A" w:rsidRDefault="00B73FFD" w14:paraId="54D4E4C5" w14:textId="6A5B63C0">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8241" behindDoc="0" locked="0" layoutInCell="1" allowOverlap="1" wp14:anchorId="6B8622BB" wp14:editId="78706E15">
                <wp:simplePos x="0" y="0"/>
                <wp:positionH relativeFrom="column">
                  <wp:posOffset>0</wp:posOffset>
                </wp:positionH>
                <wp:positionV relativeFrom="paragraph">
                  <wp:posOffset>149860</wp:posOffset>
                </wp:positionV>
                <wp:extent cx="5524500" cy="9525"/>
                <wp:effectExtent l="0" t="0" r="19050" b="28575"/>
                <wp:wrapSquare wrapText="bothSides"/>
                <wp:docPr id="4" name="Straight Connector 4"/>
                <wp:cNvGraphicFramePr/>
                <a:graphic xmlns:a="http://schemas.openxmlformats.org/drawingml/2006/main">
                  <a:graphicData uri="http://schemas.microsoft.com/office/word/2010/wordprocessingShape">
                    <wps:wsp>
                      <wps:cNvCnPr/>
                      <wps:spPr>
                        <a:xfrm>
                          <a:off x="0" y="0"/>
                          <a:ext cx="5524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5E6E86C">
              <v:line id="Straight Connector 4"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11.8pt" to="435pt,12.55pt" w14:anchorId="2CFA5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">
                <v:stroke joinstyle="miter"/>
                <w10:wrap type="square"/>
              </v:line>
            </w:pict>
          </mc:Fallback>
        </mc:AlternateContent>
      </w:r>
    </w:p>
    <w:p w:rsidRPr="00B1341A" w:rsidR="000A18CE" w:rsidP="00B1341A" w:rsidRDefault="000A18CE" w14:paraId="065931B0" w14:textId="77777777">
      <w:pPr>
        <w:tabs>
          <w:tab w:val="left" w:pos="7322"/>
          <w:tab w:val="left" w:pos="7716"/>
          <w:tab w:val="left" w:pos="8069"/>
          <w:tab w:val="left" w:pos="8273"/>
          <w:tab w:val="left" w:pos="8789"/>
        </w:tabs>
        <w:spacing w:after="0" w:line="240" w:lineRule="auto"/>
        <w:rPr>
          <w:rFonts w:cstheme="minorHAnsi"/>
          <w:sz w:val="24"/>
          <w:szCs w:val="24"/>
        </w:rPr>
      </w:pPr>
      <w:r w:rsidRPr="00B1341A">
        <w:rPr>
          <w:rFonts w:cstheme="minorHAnsi"/>
          <w:sz w:val="24"/>
          <w:szCs w:val="24"/>
        </w:rPr>
        <w:t xml:space="preserve">Department Head: </w:t>
      </w:r>
      <w:r w:rsidRPr="00B1341A">
        <w:rPr>
          <w:rFonts w:cstheme="minorHAnsi"/>
          <w:sz w:val="24"/>
          <w:szCs w:val="24"/>
        </w:rPr>
        <w:tab/>
      </w:r>
      <w:r w:rsidRPr="00B1341A">
        <w:rPr>
          <w:rFonts w:cstheme="minorHAnsi"/>
          <w:sz w:val="24"/>
          <w:szCs w:val="24"/>
        </w:rPr>
        <w:t>Date of Review</w:t>
      </w:r>
      <w:r w:rsidRPr="00B1341A">
        <w:rPr>
          <w:rFonts w:cstheme="minorHAnsi"/>
          <w:sz w:val="24"/>
          <w:szCs w:val="24"/>
        </w:rPr>
        <w:tab/>
      </w:r>
    </w:p>
    <w:p w:rsidR="00FC2E19" w:rsidP="0095578B" w:rsidRDefault="00FC2E19" w14:paraId="26D3D16E" w14:textId="77777777">
      <w:pPr>
        <w:spacing w:after="0" w:line="240" w:lineRule="auto"/>
        <w:rPr>
          <w:rFonts w:cstheme="minorHAnsi"/>
          <w:sz w:val="24"/>
          <w:szCs w:val="24"/>
        </w:rPr>
      </w:pPr>
    </w:p>
    <w:p w:rsidRPr="00B1341A" w:rsidR="00A619C1" w:rsidP="00B1341A" w:rsidRDefault="00A619C1" w14:paraId="38A0279D" w14:textId="77777777">
      <w:pPr>
        <w:spacing w:after="0" w:line="240" w:lineRule="auto"/>
        <w:rPr>
          <w:rFonts w:cstheme="minorHAnsi"/>
          <w:sz w:val="24"/>
          <w:szCs w:val="24"/>
        </w:rPr>
      </w:pPr>
    </w:p>
    <w:p w:rsidRPr="00B1341A" w:rsidR="000A18CE" w:rsidP="00B1341A" w:rsidRDefault="00B73FFD" w14:paraId="27162E0C" w14:textId="0000FD4B">
      <w:pPr>
        <w:spacing w:after="0" w:line="240" w:lineRule="auto"/>
        <w:rPr>
          <w:sz w:val="24"/>
          <w:szCs w:val="24"/>
        </w:rPr>
      </w:pPr>
      <w:r>
        <w:rPr>
          <w:rFonts w:cstheme="minorHAnsi"/>
          <w:noProof/>
          <w:sz w:val="24"/>
          <w:szCs w:val="24"/>
        </w:rPr>
        <mc:AlternateContent>
          <mc:Choice Requires="wps">
            <w:drawing>
              <wp:anchor distT="0" distB="0" distL="114300" distR="114300" simplePos="0" relativeHeight="251658240" behindDoc="0" locked="0" layoutInCell="1" allowOverlap="1" wp14:anchorId="30D73DC8" wp14:editId="5A14431B">
                <wp:simplePos x="0" y="0"/>
                <wp:positionH relativeFrom="column">
                  <wp:posOffset>9525</wp:posOffset>
                </wp:positionH>
                <wp:positionV relativeFrom="paragraph">
                  <wp:posOffset>153670</wp:posOffset>
                </wp:positionV>
                <wp:extent cx="5524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524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921A7ED">
              <v:line id="Straight Connector 3"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75pt,12.1pt" to="435.75pt,12.85pt" w14:anchorId="7DE9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">
                <v:stroke joinstyle="miter"/>
              </v:line>
            </w:pict>
          </mc:Fallback>
        </mc:AlternateContent>
      </w:r>
    </w:p>
    <w:p w:rsidRPr="00B1341A" w:rsidR="000A18CE" w:rsidP="00B1341A" w:rsidRDefault="000A18CE" w14:paraId="18F147F8" w14:textId="77777777">
      <w:pPr>
        <w:tabs>
          <w:tab w:val="left" w:pos="7322"/>
          <w:tab w:val="left" w:pos="7377"/>
        </w:tabs>
        <w:spacing w:after="0" w:line="240" w:lineRule="auto"/>
        <w:rPr>
          <w:rFonts w:cstheme="minorHAnsi"/>
        </w:rPr>
      </w:pPr>
      <w:r w:rsidRPr="00B1341A">
        <w:rPr>
          <w:rFonts w:cstheme="minorHAnsi"/>
          <w:sz w:val="24"/>
          <w:szCs w:val="24"/>
        </w:rPr>
        <w:t xml:space="preserve">Department Records Management Contact: </w:t>
      </w:r>
      <w:r w:rsidRPr="00B1341A">
        <w:rPr>
          <w:rFonts w:cstheme="minorHAnsi"/>
          <w:sz w:val="24"/>
          <w:szCs w:val="24"/>
        </w:rPr>
        <w:tab/>
      </w:r>
      <w:r w:rsidRPr="00D809F2">
        <w:rPr>
          <w:rFonts w:cstheme="minorHAnsi"/>
          <w:sz w:val="24"/>
        </w:rPr>
        <w:t>Date of Review</w:t>
      </w:r>
    </w:p>
    <w:sectPr w:rsidRPr="00B1341A" w:rsidR="000A18CE" w:rsidSect="00C754B6">
      <w:headerReference w:type="even" r:id="rId10"/>
      <w:headerReference w:type="default" r:id="rId11"/>
      <w:footerReference w:type="even" r:id="rId12"/>
      <w:footerReference w:type="default" r:id="rId13"/>
      <w:headerReference w:type="first" r:id="rId14"/>
      <w:footerReference w:type="first" r:id="rId15"/>
      <w:pgSz w:w="12240" w:h="15840" w:orient="portrait"/>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4B6" w:rsidRDefault="00C754B6" w14:paraId="0C3C2FD9" w14:textId="77777777">
      <w:pPr>
        <w:spacing w:after="0" w:line="240" w:lineRule="auto"/>
      </w:pPr>
      <w:r>
        <w:separator/>
      </w:r>
    </w:p>
  </w:endnote>
  <w:endnote w:type="continuationSeparator" w:id="0">
    <w:p w:rsidR="00C754B6" w:rsidRDefault="00C754B6" w14:paraId="4C3CE233" w14:textId="77777777">
      <w:pPr>
        <w:spacing w:after="0" w:line="240" w:lineRule="auto"/>
      </w:pPr>
      <w:r>
        <w:continuationSeparator/>
      </w:r>
    </w:p>
  </w:endnote>
  <w:endnote w:type="continuationNotice" w:id="1">
    <w:p w:rsidR="00C754B6" w:rsidRDefault="00C754B6" w14:paraId="6727B3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B6" w:rsidRDefault="00C754B6" w14:paraId="729A2B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958CA" w:rsidR="00C754B6" w:rsidP="00C754B6" w:rsidRDefault="00C754B6" w14:paraId="7929F2FA" w14:textId="14D02887">
    <w:pPr>
      <w:pStyle w:val="Footer"/>
      <w:tabs>
        <w:tab w:val="clear" w:pos="4680"/>
        <w:tab w:val="clear" w:pos="9360"/>
        <w:tab w:val="center" w:pos="5040"/>
        <w:tab w:val="right" w:pos="10080"/>
      </w:tabs>
      <w:rPr>
        <w:rFonts w:cstheme="minorHAnsi"/>
        <w:sz w:val="20"/>
        <w:szCs w:val="20"/>
      </w:rPr>
    </w:pPr>
    <w:r>
      <w:rPr>
        <w:rFonts w:cstheme="minorHAnsi"/>
        <w:sz w:val="20"/>
        <w:szCs w:val="20"/>
      </w:rPr>
      <w:t xml:space="preserve">DRMP, </w:t>
    </w:r>
    <w:r>
      <w:rPr>
        <w:rFonts w:cstheme="minorHAnsi"/>
        <w:sz w:val="20"/>
        <w:szCs w:val="20"/>
      </w:rPr>
      <w:fldChar w:fldCharType="begin"/>
    </w:r>
    <w:r>
      <w:rPr>
        <w:rFonts w:cstheme="minorHAnsi"/>
        <w:sz w:val="20"/>
        <w:szCs w:val="20"/>
      </w:rPr>
      <w:instrText xml:space="preserve"> DATE \@ "yyyy-MM-dd" </w:instrText>
    </w:r>
    <w:r>
      <w:rPr>
        <w:rFonts w:cstheme="minorHAnsi"/>
        <w:sz w:val="20"/>
        <w:szCs w:val="20"/>
      </w:rPr>
      <w:fldChar w:fldCharType="separate"/>
    </w:r>
    <w:r>
      <w:rPr>
        <w:rFonts w:cstheme="minorHAnsi"/>
        <w:noProof/>
        <w:sz w:val="20"/>
        <w:szCs w:val="20"/>
      </w:rPr>
      <w:t>2022-03-22</w:t>
    </w:r>
    <w:r>
      <w:rPr>
        <w:rFonts w:cstheme="minorHAnsi"/>
        <w:sz w:val="20"/>
        <w:szCs w:val="20"/>
      </w:rPr>
      <w:fldChar w:fldCharType="end"/>
    </w:r>
    <w:r w:rsidRPr="004958CA">
      <w:rPr>
        <w:rFonts w:cstheme="minorHAnsi"/>
        <w:sz w:val="20"/>
        <w:szCs w:val="20"/>
      </w:rPr>
      <w:tab/>
    </w:r>
    <w:r w:rsidRPr="004958CA">
      <w:rPr>
        <w:rFonts w:cstheme="minorHAnsi"/>
        <w:sz w:val="20"/>
        <w:szCs w:val="20"/>
      </w:rPr>
      <w:tab/>
    </w:r>
    <w:r w:rsidRPr="004958CA">
      <w:rPr>
        <w:rFonts w:eastAsiaTheme="majorEastAsia" w:cstheme="minorHAnsi"/>
        <w:bCs/>
        <w:noProof/>
        <w:sz w:val="20"/>
        <w:szCs w:val="20"/>
      </w:rPr>
      <w:fldChar w:fldCharType="begin"/>
    </w:r>
    <w:r w:rsidRPr="004958CA">
      <w:rPr>
        <w:rFonts w:eastAsiaTheme="majorEastAsia" w:cstheme="minorHAnsi"/>
        <w:bCs/>
        <w:noProof/>
        <w:sz w:val="20"/>
        <w:szCs w:val="20"/>
      </w:rPr>
      <w:instrText xml:space="preserve"> PAGE  \* Arabic  \* MERGEFORMAT </w:instrText>
    </w:r>
    <w:r w:rsidRPr="004958CA">
      <w:rPr>
        <w:rFonts w:eastAsiaTheme="majorEastAsia" w:cstheme="minorHAnsi"/>
        <w:bCs/>
        <w:noProof/>
        <w:sz w:val="20"/>
        <w:szCs w:val="20"/>
      </w:rPr>
      <w:fldChar w:fldCharType="separate"/>
    </w:r>
    <w:r>
      <w:rPr>
        <w:rFonts w:eastAsiaTheme="majorEastAsia" w:cstheme="minorHAnsi"/>
        <w:bCs/>
        <w:noProof/>
        <w:sz w:val="20"/>
        <w:szCs w:val="20"/>
      </w:rPr>
      <w:t>2</w:t>
    </w:r>
    <w:r w:rsidRPr="004958CA">
      <w:rPr>
        <w:rFonts w:eastAsiaTheme="majorEastAsia" w:cstheme="minorHAnsi"/>
        <w:bCs/>
        <w:noProof/>
        <w:sz w:val="20"/>
        <w:szCs w:val="20"/>
      </w:rPr>
      <w:fldChar w:fldCharType="end"/>
    </w:r>
    <w:r w:rsidRPr="004958CA">
      <w:rPr>
        <w:rFonts w:eastAsiaTheme="majorEastAsia" w:cstheme="minorHAnsi"/>
        <w:noProof/>
        <w:sz w:val="20"/>
        <w:szCs w:val="20"/>
      </w:rPr>
      <w:t xml:space="preserve"> </w:t>
    </w:r>
    <w:r>
      <w:rPr>
        <w:rFonts w:eastAsiaTheme="majorEastAsia" w:cstheme="minorHAnsi"/>
        <w:noProof/>
        <w:sz w:val="20"/>
        <w:szCs w:val="20"/>
      </w:rPr>
      <w:t>|</w:t>
    </w:r>
    <w:r w:rsidRPr="004958CA">
      <w:rPr>
        <w:rFonts w:eastAsiaTheme="majorEastAsia" w:cstheme="minorHAnsi"/>
        <w:noProof/>
        <w:sz w:val="20"/>
        <w:szCs w:val="20"/>
      </w:rPr>
      <w:t xml:space="preserve"> </w:t>
    </w:r>
    <w:r w:rsidRPr="004958CA">
      <w:rPr>
        <w:rFonts w:eastAsiaTheme="majorEastAsia" w:cstheme="minorHAnsi"/>
        <w:bCs/>
        <w:noProof/>
        <w:sz w:val="20"/>
        <w:szCs w:val="20"/>
      </w:rPr>
      <w:fldChar w:fldCharType="begin"/>
    </w:r>
    <w:r w:rsidRPr="004958CA">
      <w:rPr>
        <w:rFonts w:eastAsiaTheme="majorEastAsia" w:cstheme="minorHAnsi"/>
        <w:bCs/>
        <w:noProof/>
        <w:sz w:val="20"/>
        <w:szCs w:val="20"/>
      </w:rPr>
      <w:instrText xml:space="preserve"> NUMPAGES  \* Arabic  \* MERGEFORMAT </w:instrText>
    </w:r>
    <w:r w:rsidRPr="004958CA">
      <w:rPr>
        <w:rFonts w:eastAsiaTheme="majorEastAsia" w:cstheme="minorHAnsi"/>
        <w:bCs/>
        <w:noProof/>
        <w:sz w:val="20"/>
        <w:szCs w:val="20"/>
      </w:rPr>
      <w:fldChar w:fldCharType="separate"/>
    </w:r>
    <w:r>
      <w:rPr>
        <w:rFonts w:eastAsiaTheme="majorEastAsia" w:cstheme="minorHAnsi"/>
        <w:bCs/>
        <w:noProof/>
        <w:sz w:val="20"/>
        <w:szCs w:val="20"/>
      </w:rPr>
      <w:t>4</w:t>
    </w:r>
    <w:r w:rsidRPr="004958CA">
      <w:rPr>
        <w:rFonts w:eastAsiaTheme="majorEastAsia" w:cstheme="minorHAnsi"/>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B6" w:rsidRDefault="00C754B6" w14:paraId="4AA239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4B6" w:rsidRDefault="00C754B6" w14:paraId="4DB7731D" w14:textId="77777777">
      <w:pPr>
        <w:spacing w:after="0" w:line="240" w:lineRule="auto"/>
      </w:pPr>
      <w:r>
        <w:separator/>
      </w:r>
    </w:p>
  </w:footnote>
  <w:footnote w:type="continuationSeparator" w:id="0">
    <w:p w:rsidR="00C754B6" w:rsidRDefault="00C754B6" w14:paraId="40911FB8" w14:textId="77777777">
      <w:pPr>
        <w:spacing w:after="0" w:line="240" w:lineRule="auto"/>
      </w:pPr>
      <w:r>
        <w:continuationSeparator/>
      </w:r>
    </w:p>
  </w:footnote>
  <w:footnote w:type="continuationNotice" w:id="1">
    <w:p w:rsidR="00C754B6" w:rsidRDefault="00C754B6" w14:paraId="6EAFE9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B6" w:rsidRDefault="00C754B6" w14:paraId="669B95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C769C" w:rsidR="00C754B6" w:rsidP="00C754B6" w:rsidRDefault="00C754B6" w14:paraId="74A0B01B" w14:textId="78B5CA00">
    <w:pPr>
      <w:pStyle w:val="BasicParagraph"/>
      <w:tabs>
        <w:tab w:val="right" w:pos="10080"/>
      </w:tabs>
      <w:spacing w:line="240" w:lineRule="auto"/>
      <w:rPr>
        <w:rFonts w:asciiTheme="minorHAnsi" w:hAnsiTheme="minorHAnsi" w:cstheme="minorHAnsi"/>
        <w:sz w:val="22"/>
        <w:szCs w:val="22"/>
      </w:rPr>
    </w:pPr>
    <w:sdt>
      <w:sdtPr>
        <w:rPr>
          <w:rFonts w:asciiTheme="minorHAnsi" w:hAnsiTheme="minorHAnsi" w:cstheme="minorHAnsi"/>
          <w:sz w:val="22"/>
          <w:szCs w:val="22"/>
        </w:rPr>
        <w:id w:val="-500883230"/>
        <w:docPartObj>
          <w:docPartGallery w:val="Watermarks"/>
          <w:docPartUnique/>
        </w:docPartObj>
      </w:sdtPr>
      <w:sdtContent>
        <w:r w:rsidRPr="00C754B6">
          <w:rPr>
            <w:rFonts w:asciiTheme="minorHAnsi" w:hAnsiTheme="minorHAnsi" w:cstheme="minorHAnsi"/>
            <w:noProof/>
            <w:sz w:val="22"/>
            <w:szCs w:val="22"/>
          </w:rPr>
          <w:pict w14:anchorId="4C96E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39;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Pr>
        <w:noProof/>
        <w:lang w:eastAsia="en-US"/>
      </w:rPr>
      <w:drawing>
        <wp:anchor distT="0" distB="0" distL="114300" distR="114300" simplePos="0" relativeHeight="251658240" behindDoc="0" locked="0" layoutInCell="1" allowOverlap="1" wp14:anchorId="0C9DFA3A" wp14:editId="23953BB8">
          <wp:simplePos x="0" y="0"/>
          <wp:positionH relativeFrom="column">
            <wp:posOffset>0</wp:posOffset>
          </wp:positionH>
          <wp:positionV relativeFrom="paragraph">
            <wp:posOffset>0</wp:posOffset>
          </wp:positionV>
          <wp:extent cx="3724275" cy="413385"/>
          <wp:effectExtent l="0" t="0" r="9525"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formal_RMS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4275" cy="4133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B6" w:rsidRDefault="00C754B6" w14:paraId="5C8BF4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59FE"/>
    <w:multiLevelType w:val="hybridMultilevel"/>
    <w:tmpl w:val="59C2C7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9410986"/>
    <w:multiLevelType w:val="hybridMultilevel"/>
    <w:tmpl w:val="15E099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D6569BE"/>
    <w:multiLevelType w:val="hybridMultilevel"/>
    <w:tmpl w:val="D40A28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B90DA4"/>
    <w:multiLevelType w:val="hybridMultilevel"/>
    <w:tmpl w:val="18420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B707D8C"/>
    <w:multiLevelType w:val="hybridMultilevel"/>
    <w:tmpl w:val="8DAEE3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B0"/>
    <w:rsid w:val="00051BF4"/>
    <w:rsid w:val="00071A71"/>
    <w:rsid w:val="00074ED4"/>
    <w:rsid w:val="00084503"/>
    <w:rsid w:val="00090762"/>
    <w:rsid w:val="000A18CE"/>
    <w:rsid w:val="000C6DFA"/>
    <w:rsid w:val="000F6F22"/>
    <w:rsid w:val="001027F6"/>
    <w:rsid w:val="0015784D"/>
    <w:rsid w:val="001901EA"/>
    <w:rsid w:val="001D1786"/>
    <w:rsid w:val="001D3033"/>
    <w:rsid w:val="002016B0"/>
    <w:rsid w:val="00227240"/>
    <w:rsid w:val="0024262E"/>
    <w:rsid w:val="00266D66"/>
    <w:rsid w:val="00286EAC"/>
    <w:rsid w:val="00325E27"/>
    <w:rsid w:val="0039279F"/>
    <w:rsid w:val="004114A7"/>
    <w:rsid w:val="0041539F"/>
    <w:rsid w:val="00547942"/>
    <w:rsid w:val="00587407"/>
    <w:rsid w:val="005C5070"/>
    <w:rsid w:val="00606682"/>
    <w:rsid w:val="00687FC7"/>
    <w:rsid w:val="006B6D4E"/>
    <w:rsid w:val="00703BAA"/>
    <w:rsid w:val="007A0C95"/>
    <w:rsid w:val="007D647A"/>
    <w:rsid w:val="007E0C50"/>
    <w:rsid w:val="007F78A4"/>
    <w:rsid w:val="008417BF"/>
    <w:rsid w:val="0084229D"/>
    <w:rsid w:val="008543CB"/>
    <w:rsid w:val="00883192"/>
    <w:rsid w:val="008D60E6"/>
    <w:rsid w:val="008E6ACA"/>
    <w:rsid w:val="0095578B"/>
    <w:rsid w:val="00971608"/>
    <w:rsid w:val="00A0650C"/>
    <w:rsid w:val="00A176DE"/>
    <w:rsid w:val="00A25B12"/>
    <w:rsid w:val="00A32930"/>
    <w:rsid w:val="00A619C1"/>
    <w:rsid w:val="00AB29FC"/>
    <w:rsid w:val="00B1341A"/>
    <w:rsid w:val="00B2091A"/>
    <w:rsid w:val="00B26E17"/>
    <w:rsid w:val="00B53D4E"/>
    <w:rsid w:val="00B56E20"/>
    <w:rsid w:val="00B73FFD"/>
    <w:rsid w:val="00B750B2"/>
    <w:rsid w:val="00BD4D02"/>
    <w:rsid w:val="00BE0C39"/>
    <w:rsid w:val="00C00B7E"/>
    <w:rsid w:val="00C02935"/>
    <w:rsid w:val="00C63400"/>
    <w:rsid w:val="00C754B6"/>
    <w:rsid w:val="00C865EC"/>
    <w:rsid w:val="00CA2011"/>
    <w:rsid w:val="00CD2866"/>
    <w:rsid w:val="00D06C93"/>
    <w:rsid w:val="00D104A7"/>
    <w:rsid w:val="00D32CDF"/>
    <w:rsid w:val="00D62F1A"/>
    <w:rsid w:val="00D76240"/>
    <w:rsid w:val="00D809F2"/>
    <w:rsid w:val="00D87637"/>
    <w:rsid w:val="00D9644F"/>
    <w:rsid w:val="00DA1938"/>
    <w:rsid w:val="00DA4B8F"/>
    <w:rsid w:val="00DF1E05"/>
    <w:rsid w:val="00E00699"/>
    <w:rsid w:val="00E50F45"/>
    <w:rsid w:val="00E6757C"/>
    <w:rsid w:val="00E7085F"/>
    <w:rsid w:val="00E73A2F"/>
    <w:rsid w:val="00EA28A4"/>
    <w:rsid w:val="00ED7F93"/>
    <w:rsid w:val="00F30EF6"/>
    <w:rsid w:val="00F94BEA"/>
    <w:rsid w:val="00FA009D"/>
    <w:rsid w:val="00FB3BFE"/>
    <w:rsid w:val="00FC2E19"/>
    <w:rsid w:val="0153979E"/>
    <w:rsid w:val="068E523D"/>
    <w:rsid w:val="0856C1F4"/>
    <w:rsid w:val="08E55F91"/>
    <w:rsid w:val="0A5BBB48"/>
    <w:rsid w:val="1584C6BF"/>
    <w:rsid w:val="161590F6"/>
    <w:rsid w:val="17DE5A6A"/>
    <w:rsid w:val="187D7215"/>
    <w:rsid w:val="189E2EC6"/>
    <w:rsid w:val="1A3709CF"/>
    <w:rsid w:val="1E077A7E"/>
    <w:rsid w:val="1F005732"/>
    <w:rsid w:val="1FC01024"/>
    <w:rsid w:val="20DAC699"/>
    <w:rsid w:val="250D8E99"/>
    <w:rsid w:val="266D7F69"/>
    <w:rsid w:val="2A1FFD6D"/>
    <w:rsid w:val="325C78F6"/>
    <w:rsid w:val="3315C236"/>
    <w:rsid w:val="34A8444B"/>
    <w:rsid w:val="359F2F16"/>
    <w:rsid w:val="367EE899"/>
    <w:rsid w:val="3CB35630"/>
    <w:rsid w:val="3DF3DAD3"/>
    <w:rsid w:val="3E0001DD"/>
    <w:rsid w:val="3E35FE34"/>
    <w:rsid w:val="3E4DEC41"/>
    <w:rsid w:val="40021F9B"/>
    <w:rsid w:val="45858BB2"/>
    <w:rsid w:val="45858BB2"/>
    <w:rsid w:val="46BB0EB6"/>
    <w:rsid w:val="4D909D97"/>
    <w:rsid w:val="54135614"/>
    <w:rsid w:val="6152AF5C"/>
    <w:rsid w:val="62EE7FBD"/>
    <w:rsid w:val="648A501E"/>
    <w:rsid w:val="680F15E0"/>
    <w:rsid w:val="68D83931"/>
    <w:rsid w:val="69D78597"/>
    <w:rsid w:val="69F397B9"/>
    <w:rsid w:val="6E7E5764"/>
    <w:rsid w:val="72DA0E7D"/>
    <w:rsid w:val="7730CD02"/>
    <w:rsid w:val="7D368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308488"/>
  <w15:chartTrackingRefBased/>
  <w15:docId w15:val="{47D1722F-EA43-49F8-B594-176CF57456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016B0"/>
  </w:style>
  <w:style w:type="paragraph" w:styleId="Heading1">
    <w:name w:val="heading 1"/>
    <w:basedOn w:val="Normal"/>
    <w:next w:val="Normal"/>
    <w:link w:val="Heading1Char"/>
    <w:uiPriority w:val="9"/>
    <w:qFormat/>
    <w:rsid w:val="00A32930"/>
    <w:pPr>
      <w:keepNext/>
      <w:keepLines/>
      <w:spacing w:after="0"/>
      <w:outlineLvl w:val="0"/>
    </w:pPr>
    <w:rPr>
      <w:rFonts w:ascii="Calibri" w:hAnsi="Calibri" w:eastAsiaTheme="majorEastAsia" w:cstheme="majorBidi"/>
      <w:sz w:val="36"/>
      <w:szCs w:val="32"/>
      <w:u w:val="single"/>
    </w:rPr>
  </w:style>
  <w:style w:type="paragraph" w:styleId="Heading2">
    <w:name w:val="heading 2"/>
    <w:basedOn w:val="Normal"/>
    <w:next w:val="Normal"/>
    <w:link w:val="Heading2Char"/>
    <w:uiPriority w:val="9"/>
    <w:unhideWhenUsed/>
    <w:qFormat/>
    <w:rsid w:val="00A32930"/>
    <w:pPr>
      <w:keepNext/>
      <w:keepLines/>
      <w:spacing w:after="0" w:line="240" w:lineRule="auto"/>
      <w:outlineLvl w:val="1"/>
    </w:pPr>
    <w:rPr>
      <w:rFonts w:ascii="Calibri" w:hAnsi="Calibri" w:eastAsiaTheme="majorEastAsia" w:cstheme="majorBidi"/>
      <w:b/>
      <w:sz w:val="28"/>
      <w:szCs w:val="28"/>
    </w:rPr>
  </w:style>
  <w:style w:type="paragraph" w:styleId="Heading3">
    <w:name w:val="heading 3"/>
    <w:basedOn w:val="Normal"/>
    <w:next w:val="Normal"/>
    <w:link w:val="Heading3Char"/>
    <w:uiPriority w:val="9"/>
    <w:unhideWhenUsed/>
    <w:qFormat/>
    <w:rsid w:val="006B6D4E"/>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0C50"/>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8E6ACA"/>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2016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16B0"/>
  </w:style>
  <w:style w:type="paragraph" w:styleId="BasicParagraph" w:customStyle="1">
    <w:name w:val="[Basic Paragraph]"/>
    <w:basedOn w:val="Normal"/>
    <w:uiPriority w:val="99"/>
    <w:rsid w:val="002016B0"/>
    <w:pPr>
      <w:widowControl w:val="0"/>
      <w:autoSpaceDE w:val="0"/>
      <w:autoSpaceDN w:val="0"/>
      <w:adjustRightInd w:val="0"/>
      <w:spacing w:after="0" w:line="288" w:lineRule="auto"/>
      <w:textAlignment w:val="center"/>
    </w:pPr>
    <w:rPr>
      <w:rFonts w:ascii="MinionPro-Regular" w:hAnsi="MinionPro-Regular" w:cs="MinionPro-Regular" w:eastAsiaTheme="minorEastAsia"/>
      <w:color w:val="000000"/>
      <w:sz w:val="24"/>
      <w:szCs w:val="24"/>
      <w:lang w:eastAsia="ja-JP"/>
    </w:rPr>
  </w:style>
  <w:style w:type="character" w:styleId="Heading2Char" w:customStyle="1">
    <w:name w:val="Heading 2 Char"/>
    <w:basedOn w:val="DefaultParagraphFont"/>
    <w:link w:val="Heading2"/>
    <w:uiPriority w:val="9"/>
    <w:rsid w:val="00A32930"/>
    <w:rPr>
      <w:rFonts w:ascii="Calibri" w:hAnsi="Calibri" w:eastAsiaTheme="majorEastAsia" w:cstheme="majorBidi"/>
      <w:b/>
      <w:sz w:val="28"/>
      <w:szCs w:val="28"/>
    </w:rPr>
  </w:style>
  <w:style w:type="paragraph" w:styleId="Subtitle">
    <w:name w:val="Subtitle"/>
    <w:basedOn w:val="Normal"/>
    <w:next w:val="Normal"/>
    <w:link w:val="SubtitleChar"/>
    <w:uiPriority w:val="11"/>
    <w:qFormat/>
    <w:rsid w:val="006B6D4E"/>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6B6D4E"/>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A32930"/>
    <w:rPr>
      <w:rFonts w:ascii="Calibri" w:hAnsi="Calibri" w:eastAsiaTheme="majorEastAsia" w:cstheme="majorBidi"/>
      <w:sz w:val="36"/>
      <w:szCs w:val="32"/>
      <w:u w:val="single"/>
    </w:rPr>
  </w:style>
  <w:style w:type="character" w:styleId="Heading3Char" w:customStyle="1">
    <w:name w:val="Heading 3 Char"/>
    <w:basedOn w:val="DefaultParagraphFont"/>
    <w:link w:val="Heading3"/>
    <w:uiPriority w:val="9"/>
    <w:rsid w:val="006B6D4E"/>
    <w:rPr>
      <w:rFonts w:asciiTheme="majorHAnsi" w:hAnsiTheme="majorHAnsi" w:eastAsiaTheme="majorEastAsia" w:cstheme="majorBidi"/>
      <w:color w:val="1F4D78" w:themeColor="accent1" w:themeShade="7F"/>
      <w:sz w:val="24"/>
      <w:szCs w:val="24"/>
    </w:rPr>
  </w:style>
  <w:style w:type="character" w:styleId="Strong">
    <w:name w:val="Strong"/>
    <w:basedOn w:val="DefaultParagraphFont"/>
    <w:uiPriority w:val="22"/>
    <w:qFormat/>
    <w:rsid w:val="007E0C50"/>
    <w:rPr>
      <w:b/>
      <w:bCs/>
    </w:rPr>
  </w:style>
  <w:style w:type="character" w:styleId="Emphasis">
    <w:name w:val="Emphasis"/>
    <w:basedOn w:val="DefaultParagraphFont"/>
    <w:uiPriority w:val="20"/>
    <w:qFormat/>
    <w:rsid w:val="007E0C50"/>
    <w:rPr>
      <w:i/>
      <w:iCs/>
    </w:rPr>
  </w:style>
  <w:style w:type="character" w:styleId="BookTitle">
    <w:name w:val="Book Title"/>
    <w:basedOn w:val="DefaultParagraphFont"/>
    <w:uiPriority w:val="33"/>
    <w:qFormat/>
    <w:rsid w:val="007E0C50"/>
    <w:rPr>
      <w:b/>
      <w:bCs/>
      <w:i/>
      <w:iCs/>
      <w:spacing w:val="5"/>
    </w:rPr>
  </w:style>
  <w:style w:type="character" w:styleId="IntenseReference">
    <w:name w:val="Intense Reference"/>
    <w:basedOn w:val="DefaultParagraphFont"/>
    <w:uiPriority w:val="32"/>
    <w:qFormat/>
    <w:rsid w:val="007E0C50"/>
    <w:rPr>
      <w:b/>
      <w:bCs/>
      <w:smallCaps/>
      <w:color w:val="5B9BD5" w:themeColor="accent1"/>
      <w:spacing w:val="5"/>
    </w:rPr>
  </w:style>
  <w:style w:type="character" w:styleId="SubtleEmphasis">
    <w:name w:val="Subtle Emphasis"/>
    <w:basedOn w:val="DefaultParagraphFont"/>
    <w:uiPriority w:val="19"/>
    <w:qFormat/>
    <w:rsid w:val="007E0C50"/>
    <w:rPr>
      <w:i/>
      <w:iCs/>
      <w:color w:val="404040" w:themeColor="text1" w:themeTint="BF"/>
    </w:rPr>
  </w:style>
  <w:style w:type="character" w:styleId="Heading4Char" w:customStyle="1">
    <w:name w:val="Heading 4 Char"/>
    <w:basedOn w:val="DefaultParagraphFont"/>
    <w:link w:val="Heading4"/>
    <w:uiPriority w:val="9"/>
    <w:rsid w:val="007E0C50"/>
    <w:rPr>
      <w:rFonts w:asciiTheme="majorHAnsi" w:hAnsiTheme="majorHAnsi" w:eastAsiaTheme="majorEastAsia" w:cstheme="majorBidi"/>
      <w:i/>
      <w:iCs/>
      <w:color w:val="2E74B5" w:themeColor="accent1" w:themeShade="BF"/>
    </w:rPr>
  </w:style>
  <w:style w:type="paragraph" w:styleId="Title">
    <w:name w:val="Title"/>
    <w:basedOn w:val="Normal"/>
    <w:next w:val="Normal"/>
    <w:link w:val="TitleChar"/>
    <w:uiPriority w:val="10"/>
    <w:qFormat/>
    <w:rsid w:val="008E6AC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E6ACA"/>
    <w:rPr>
      <w:rFonts w:asciiTheme="majorHAnsi" w:hAnsiTheme="majorHAnsi" w:eastAsiaTheme="majorEastAsia" w:cstheme="majorBidi"/>
      <w:spacing w:val="-10"/>
      <w:kern w:val="28"/>
      <w:sz w:val="56"/>
      <w:szCs w:val="56"/>
    </w:rPr>
  </w:style>
  <w:style w:type="character" w:styleId="Heading5Char" w:customStyle="1">
    <w:name w:val="Heading 5 Char"/>
    <w:basedOn w:val="DefaultParagraphFont"/>
    <w:link w:val="Heading5"/>
    <w:uiPriority w:val="9"/>
    <w:rsid w:val="008E6ACA"/>
    <w:rPr>
      <w:rFonts w:asciiTheme="majorHAnsi" w:hAnsiTheme="majorHAnsi" w:eastAsiaTheme="majorEastAsia" w:cstheme="majorBidi"/>
      <w:color w:val="2E74B5" w:themeColor="accent1" w:themeShade="BF"/>
    </w:rPr>
  </w:style>
  <w:style w:type="paragraph" w:styleId="Title1" w:customStyle="1">
    <w:name w:val="Title 1"/>
    <w:basedOn w:val="Normal"/>
    <w:link w:val="Title1Char"/>
    <w:qFormat/>
    <w:rsid w:val="008E6ACA"/>
    <w:pPr>
      <w:keepNext/>
      <w:keepLines/>
      <w:spacing w:before="240" w:after="0"/>
      <w:outlineLvl w:val="0"/>
    </w:pPr>
    <w:rPr>
      <w:rFonts w:cs="Times New Roman" w:asciiTheme="majorHAnsi" w:hAnsiTheme="majorHAnsi" w:eastAsiaTheme="majorEastAsia"/>
      <w:color w:val="000000" w:themeColor="text1"/>
      <w:sz w:val="36"/>
      <w:szCs w:val="36"/>
    </w:rPr>
  </w:style>
  <w:style w:type="character" w:styleId="Title1Char" w:customStyle="1">
    <w:name w:val="Title 1 Char"/>
    <w:basedOn w:val="DefaultParagraphFont"/>
    <w:link w:val="Title1"/>
    <w:rsid w:val="008E6ACA"/>
    <w:rPr>
      <w:rFonts w:cs="Times New Roman" w:asciiTheme="majorHAnsi" w:hAnsiTheme="majorHAnsi" w:eastAsiaTheme="majorEastAsia"/>
      <w:color w:val="000000" w:themeColor="text1"/>
      <w:sz w:val="36"/>
      <w:szCs w:val="36"/>
    </w:rPr>
  </w:style>
  <w:style w:type="character" w:styleId="CommentReference">
    <w:name w:val="annotation reference"/>
    <w:basedOn w:val="DefaultParagraphFont"/>
    <w:uiPriority w:val="99"/>
    <w:semiHidden/>
    <w:unhideWhenUsed/>
    <w:rsid w:val="00E50F45"/>
    <w:rPr>
      <w:sz w:val="16"/>
      <w:szCs w:val="16"/>
    </w:rPr>
  </w:style>
  <w:style w:type="paragraph" w:styleId="CommentText">
    <w:name w:val="annotation text"/>
    <w:basedOn w:val="Normal"/>
    <w:link w:val="CommentTextChar"/>
    <w:uiPriority w:val="99"/>
    <w:semiHidden/>
    <w:unhideWhenUsed/>
    <w:rsid w:val="00E50F45"/>
    <w:pPr>
      <w:spacing w:line="240" w:lineRule="auto"/>
    </w:pPr>
    <w:rPr>
      <w:sz w:val="20"/>
      <w:szCs w:val="20"/>
    </w:rPr>
  </w:style>
  <w:style w:type="character" w:styleId="CommentTextChar" w:customStyle="1">
    <w:name w:val="Comment Text Char"/>
    <w:basedOn w:val="DefaultParagraphFont"/>
    <w:link w:val="CommentText"/>
    <w:uiPriority w:val="99"/>
    <w:semiHidden/>
    <w:rsid w:val="00E50F45"/>
    <w:rPr>
      <w:sz w:val="20"/>
      <w:szCs w:val="20"/>
    </w:rPr>
  </w:style>
  <w:style w:type="paragraph" w:styleId="CommentSubject">
    <w:name w:val="annotation subject"/>
    <w:basedOn w:val="CommentText"/>
    <w:next w:val="CommentText"/>
    <w:link w:val="CommentSubjectChar"/>
    <w:uiPriority w:val="99"/>
    <w:semiHidden/>
    <w:unhideWhenUsed/>
    <w:rsid w:val="00E50F45"/>
    <w:rPr>
      <w:b/>
      <w:bCs/>
    </w:rPr>
  </w:style>
  <w:style w:type="character" w:styleId="CommentSubjectChar" w:customStyle="1">
    <w:name w:val="Comment Subject Char"/>
    <w:basedOn w:val="CommentTextChar"/>
    <w:link w:val="CommentSubject"/>
    <w:uiPriority w:val="99"/>
    <w:semiHidden/>
    <w:rsid w:val="00E50F45"/>
    <w:rPr>
      <w:b/>
      <w:bCs/>
      <w:sz w:val="20"/>
      <w:szCs w:val="20"/>
    </w:rPr>
  </w:style>
  <w:style w:type="paragraph" w:styleId="BalloonText">
    <w:name w:val="Balloon Text"/>
    <w:basedOn w:val="Normal"/>
    <w:link w:val="BalloonTextChar"/>
    <w:uiPriority w:val="99"/>
    <w:semiHidden/>
    <w:unhideWhenUsed/>
    <w:rsid w:val="00E50F4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0F45"/>
    <w:rPr>
      <w:rFonts w:ascii="Segoe UI" w:hAnsi="Segoe UI" w:cs="Segoe UI"/>
      <w:sz w:val="18"/>
      <w:szCs w:val="18"/>
    </w:rPr>
  </w:style>
  <w:style w:type="paragraph" w:styleId="Header">
    <w:name w:val="header"/>
    <w:basedOn w:val="Normal"/>
    <w:link w:val="HeaderChar"/>
    <w:uiPriority w:val="99"/>
    <w:unhideWhenUsed/>
    <w:rsid w:val="00B26E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01131dd83321493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33233c-ecf6-446a-ac78-a01c1d014aed}"/>
      </w:docPartPr>
      <w:docPartBody>
        <w:p w14:paraId="6A73463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ligibleforDestruction xmlns="daa9aba6-1140-4061-bc3a-993f8cbd70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4BF4D987A7F64EB879B0D0A6011CEB" ma:contentTypeVersion="13" ma:contentTypeDescription="Create a new document." ma:contentTypeScope="" ma:versionID="543b7b2776ddd2ba027f922934b2f51e">
  <xsd:schema xmlns:xsd="http://www.w3.org/2001/XMLSchema" xmlns:xs="http://www.w3.org/2001/XMLSchema" xmlns:p="http://schemas.microsoft.com/office/2006/metadata/properties" xmlns:ns2="daa9aba6-1140-4061-bc3a-993f8cbd702d" xmlns:ns3="f51a249c-a900-4869-b012-bdd93ab78897" targetNamespace="http://schemas.microsoft.com/office/2006/metadata/properties" ma:root="true" ma:fieldsID="38e171b2c3f2de7cf21e9124a33bf88c" ns2:_="" ns3:_="">
    <xsd:import namespace="daa9aba6-1140-4061-bc3a-993f8cbd702d"/>
    <xsd:import namespace="f51a249c-a900-4869-b012-bdd93ab78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EligibleforDestr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9aba6-1140-4061-bc3a-993f8cbd7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EligibleforDestruction" ma:index="20" nillable="true" ma:displayName="Eligible for Destruction" ma:format="DateOnly" ma:internalName="EligibleforDestruc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1a249c-a900-4869-b012-bdd93ab788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1FFF1-06FD-4AAE-988B-44F67EA16B18}">
  <ds:schemaRefs>
    <ds:schemaRef ds:uri="http://schemas.microsoft.com/sharepoint/v3/contenttype/forms"/>
  </ds:schemaRefs>
</ds:datastoreItem>
</file>

<file path=customXml/itemProps2.xml><?xml version="1.0" encoding="utf-8"?>
<ds:datastoreItem xmlns:ds="http://schemas.openxmlformats.org/officeDocument/2006/customXml" ds:itemID="{D857FE25-1D04-4A79-BCCD-C9DFF7FB7F3D}">
  <ds:schemaRefs>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51a249c-a900-4869-b012-bdd93ab78897"/>
    <ds:schemaRef ds:uri="daa9aba6-1140-4061-bc3a-993f8cbd702d"/>
    <ds:schemaRef ds:uri="http://www.w3.org/XML/1998/namespace"/>
  </ds:schemaRefs>
</ds:datastoreItem>
</file>

<file path=customXml/itemProps3.xml><?xml version="1.0" encoding="utf-8"?>
<ds:datastoreItem xmlns:ds="http://schemas.openxmlformats.org/officeDocument/2006/customXml" ds:itemID="{8374B3C8-8D02-40D8-AD8E-7FEA9A47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9aba6-1140-4061-bc3a-993f8cbd702d"/>
    <ds:schemaRef ds:uri="f51a249c-a900-4869-b012-bdd93ab78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Texas at Austin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Street, Elista</dc:creator>
  <keywords/>
  <dc:description/>
  <lastModifiedBy>Street, Elista</lastModifiedBy>
  <revision>54</revision>
  <dcterms:created xsi:type="dcterms:W3CDTF">2020-09-14T18:42:00.0000000Z</dcterms:created>
  <dcterms:modified xsi:type="dcterms:W3CDTF">2022-04-08T15:14:19.0277945Z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0x010100C04BF4D987A7F64EB879B0D0A6011CEB</vt:lpwstr>
  </property>
</Properties>
</file>